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83" w:rsidRDefault="00084F83" w:rsidP="00084F83">
      <w:pPr>
        <w:pStyle w:val="a0"/>
      </w:pPr>
    </w:p>
    <w:p w:rsidR="0018575D" w:rsidRPr="00CC3D5C" w:rsidRDefault="0018575D" w:rsidP="0018575D">
      <w:pPr>
        <w:spacing w:line="578" w:lineRule="exact"/>
        <w:jc w:val="center"/>
        <w:rPr>
          <w:rFonts w:eastAsia="方正小标宋_GBK" w:hint="eastAsia"/>
          <w:sz w:val="44"/>
          <w:szCs w:val="44"/>
        </w:rPr>
      </w:pPr>
      <w:r w:rsidRPr="00CC3D5C">
        <w:rPr>
          <w:rFonts w:eastAsia="方正小标宋_GBK" w:hint="eastAsia"/>
          <w:sz w:val="44"/>
          <w:szCs w:val="44"/>
        </w:rPr>
        <w:t>重庆市财政局</w:t>
      </w:r>
      <w:r w:rsidRPr="00CC3D5C">
        <w:rPr>
          <w:rFonts w:eastAsia="方正小标宋_GBK" w:hint="eastAsia"/>
          <w:sz w:val="44"/>
          <w:szCs w:val="44"/>
        </w:rPr>
        <w:t xml:space="preserve"> </w:t>
      </w:r>
      <w:r w:rsidRPr="00CC3D5C">
        <w:rPr>
          <w:rFonts w:eastAsia="方正小标宋_GBK" w:hint="eastAsia"/>
          <w:sz w:val="44"/>
          <w:szCs w:val="44"/>
        </w:rPr>
        <w:t>重庆市民族宗教事务委员会</w:t>
      </w:r>
    </w:p>
    <w:p w:rsidR="0018575D" w:rsidRPr="00CC3D5C" w:rsidRDefault="0018575D" w:rsidP="0018575D">
      <w:pPr>
        <w:spacing w:line="578" w:lineRule="exact"/>
        <w:jc w:val="center"/>
        <w:rPr>
          <w:rFonts w:eastAsia="方正小标宋_GBK"/>
          <w:sz w:val="44"/>
          <w:szCs w:val="44"/>
        </w:rPr>
      </w:pPr>
      <w:r w:rsidRPr="00CC3D5C">
        <w:rPr>
          <w:rFonts w:eastAsia="方正小标宋_GBK" w:hint="eastAsia"/>
          <w:sz w:val="44"/>
          <w:szCs w:val="44"/>
        </w:rPr>
        <w:t>关于下达</w:t>
      </w:r>
      <w:r w:rsidRPr="00CC3D5C">
        <w:rPr>
          <w:rFonts w:eastAsia="方正小标宋_GBK" w:hint="eastAsia"/>
          <w:sz w:val="44"/>
          <w:szCs w:val="44"/>
        </w:rPr>
        <w:t>2025</w:t>
      </w:r>
      <w:r w:rsidRPr="00CC3D5C">
        <w:rPr>
          <w:rFonts w:eastAsia="方正小标宋_GBK" w:hint="eastAsia"/>
          <w:sz w:val="44"/>
          <w:szCs w:val="44"/>
        </w:rPr>
        <w:t>年中央少数民族发展资金</w:t>
      </w:r>
    </w:p>
    <w:p w:rsidR="0018575D" w:rsidRDefault="0018575D" w:rsidP="0018575D">
      <w:pPr>
        <w:spacing w:line="578" w:lineRule="exact"/>
        <w:jc w:val="center"/>
        <w:rPr>
          <w:rFonts w:eastAsia="方正小标宋_GBK"/>
          <w:sz w:val="44"/>
          <w:szCs w:val="44"/>
        </w:rPr>
      </w:pPr>
      <w:r w:rsidRPr="00CC3D5C">
        <w:rPr>
          <w:rFonts w:eastAsia="方正小标宋_GBK" w:hint="eastAsia"/>
          <w:sz w:val="44"/>
          <w:szCs w:val="44"/>
        </w:rPr>
        <w:t>（第二批）预算的通知</w:t>
      </w:r>
    </w:p>
    <w:p w:rsidR="0018575D" w:rsidRPr="0018575D" w:rsidRDefault="0018575D" w:rsidP="0018575D">
      <w:pPr>
        <w:pStyle w:val="a0"/>
        <w:jc w:val="center"/>
        <w:rPr>
          <w:rFonts w:ascii="楷体" w:eastAsia="楷体" w:hAnsi="楷体" w:hint="eastAsia"/>
        </w:rPr>
      </w:pPr>
      <w:r w:rsidRPr="0018575D">
        <w:rPr>
          <w:rFonts w:ascii="楷体" w:eastAsia="楷体" w:hAnsi="楷体" w:hint="eastAsia"/>
        </w:rPr>
        <w:t>渝财行政〔2025〕20号</w:t>
      </w:r>
    </w:p>
    <w:p w:rsidR="0018575D" w:rsidRPr="00CC3D5C" w:rsidRDefault="0018575D" w:rsidP="0018575D">
      <w:pPr>
        <w:spacing w:line="578" w:lineRule="exact"/>
      </w:pPr>
    </w:p>
    <w:p w:rsidR="0018575D" w:rsidRPr="00CC3D5C" w:rsidRDefault="0018575D" w:rsidP="0018575D">
      <w:pPr>
        <w:spacing w:line="578" w:lineRule="exact"/>
      </w:pPr>
      <w:r w:rsidRPr="00CC3D5C">
        <w:rPr>
          <w:rFonts w:hint="eastAsia"/>
        </w:rPr>
        <w:t>有关区县（自治县）财政局、民族宗教部门：</w:t>
      </w:r>
    </w:p>
    <w:p w:rsidR="0018575D" w:rsidRPr="00CC3D5C" w:rsidRDefault="0018575D" w:rsidP="0018575D">
      <w:pPr>
        <w:spacing w:line="578" w:lineRule="exact"/>
        <w:ind w:firstLineChars="200" w:firstLine="640"/>
      </w:pPr>
      <w:r w:rsidRPr="00CC3D5C">
        <w:rPr>
          <w:rFonts w:hint="eastAsia"/>
        </w:rPr>
        <w:t>根据《财政部关于下达</w:t>
      </w:r>
      <w:r w:rsidRPr="00CC3D5C">
        <w:rPr>
          <w:rFonts w:hint="eastAsia"/>
        </w:rPr>
        <w:t>202</w:t>
      </w:r>
      <w:r w:rsidRPr="00CC3D5C">
        <w:t>5</w:t>
      </w:r>
      <w:r w:rsidRPr="00CC3D5C">
        <w:rPr>
          <w:rFonts w:hint="eastAsia"/>
        </w:rPr>
        <w:t>年中央财政衔接推进乡</w:t>
      </w:r>
      <w:bookmarkStart w:id="0" w:name="_GoBack"/>
      <w:bookmarkEnd w:id="0"/>
      <w:r w:rsidRPr="00CC3D5C">
        <w:rPr>
          <w:rFonts w:hint="eastAsia"/>
        </w:rPr>
        <w:t>村振兴补助资金预算的通知》（财农〔</w:t>
      </w:r>
      <w:r w:rsidRPr="00CC3D5C">
        <w:rPr>
          <w:rFonts w:hint="eastAsia"/>
        </w:rPr>
        <w:t>202</w:t>
      </w:r>
      <w:r w:rsidRPr="00CC3D5C">
        <w:t>5</w:t>
      </w:r>
      <w:r w:rsidRPr="00CC3D5C">
        <w:rPr>
          <w:rFonts w:hint="eastAsia"/>
        </w:rPr>
        <w:t>〕</w:t>
      </w:r>
      <w:r w:rsidRPr="00CC3D5C">
        <w:t>12</w:t>
      </w:r>
      <w:r w:rsidRPr="00CC3D5C">
        <w:rPr>
          <w:rFonts w:hint="eastAsia"/>
        </w:rPr>
        <w:t>号），按照</w:t>
      </w:r>
      <w:r w:rsidRPr="00CC3D5C">
        <w:t>202</w:t>
      </w:r>
      <w:r w:rsidRPr="00CC3D5C">
        <w:rPr>
          <w:rFonts w:hint="eastAsia"/>
        </w:rPr>
        <w:t>5</w:t>
      </w:r>
      <w:r w:rsidRPr="00CC3D5C">
        <w:rPr>
          <w:rFonts w:hint="eastAsia"/>
        </w:rPr>
        <w:t>年</w:t>
      </w:r>
      <w:r w:rsidRPr="00CC3D5C">
        <w:t>少数民族发展资金</w:t>
      </w:r>
      <w:r w:rsidRPr="00CC3D5C">
        <w:rPr>
          <w:rFonts w:hint="eastAsia"/>
        </w:rPr>
        <w:t>分配方案，现将中央少数民族发展资金（</w:t>
      </w:r>
      <w:r w:rsidRPr="00CC3D5C">
        <w:t>第二批）</w:t>
      </w:r>
      <w:r w:rsidRPr="00CC3D5C">
        <w:t>997</w:t>
      </w:r>
      <w:r w:rsidRPr="00CC3D5C">
        <w:rPr>
          <w:rFonts w:hint="eastAsia"/>
        </w:rPr>
        <w:t>万元</w:t>
      </w:r>
      <w:r w:rsidRPr="00CC3D5C">
        <w:t>下达给你们</w:t>
      </w:r>
      <w:r w:rsidRPr="00CC3D5C">
        <w:rPr>
          <w:rFonts w:hint="eastAsia"/>
        </w:rPr>
        <w:t>。</w:t>
      </w:r>
    </w:p>
    <w:p w:rsidR="0018575D" w:rsidRPr="00CC3D5C" w:rsidRDefault="0018575D" w:rsidP="0018575D">
      <w:pPr>
        <w:spacing w:line="578" w:lineRule="exact"/>
        <w:ind w:firstLineChars="200" w:firstLine="640"/>
      </w:pPr>
      <w:r w:rsidRPr="00CC3D5C">
        <w:rPr>
          <w:rFonts w:hint="eastAsia"/>
        </w:rPr>
        <w:t>请严格按照《中央财政衔接推进乡村振兴补助资金管理办法》（财农〔</w:t>
      </w:r>
      <w:r w:rsidRPr="00CC3D5C">
        <w:rPr>
          <w:rFonts w:hint="eastAsia"/>
        </w:rPr>
        <w:t>2021</w:t>
      </w:r>
      <w:r w:rsidRPr="00CC3D5C">
        <w:rPr>
          <w:rFonts w:hint="eastAsia"/>
        </w:rPr>
        <w:t>〕</w:t>
      </w:r>
      <w:r w:rsidRPr="00CC3D5C">
        <w:rPr>
          <w:rFonts w:hint="eastAsia"/>
        </w:rPr>
        <w:t>19</w:t>
      </w:r>
      <w:r w:rsidRPr="00CC3D5C">
        <w:rPr>
          <w:rFonts w:hint="eastAsia"/>
        </w:rPr>
        <w:t>号）、《重庆市财政局等</w:t>
      </w:r>
      <w:r w:rsidRPr="00CC3D5C">
        <w:rPr>
          <w:rFonts w:hint="eastAsia"/>
        </w:rPr>
        <w:t>6</w:t>
      </w:r>
      <w:r w:rsidRPr="00CC3D5C">
        <w:rPr>
          <w:rFonts w:hint="eastAsia"/>
        </w:rPr>
        <w:t>部门关于印发〈重庆市财政衔接推进乡村振兴补助资金管理实施办法〉的通知》（渝财农〔</w:t>
      </w:r>
      <w:r w:rsidRPr="00CC3D5C">
        <w:rPr>
          <w:rFonts w:hint="eastAsia"/>
        </w:rPr>
        <w:t>2021</w:t>
      </w:r>
      <w:r w:rsidRPr="00CC3D5C">
        <w:rPr>
          <w:rFonts w:hint="eastAsia"/>
        </w:rPr>
        <w:t>〕</w:t>
      </w:r>
      <w:r w:rsidRPr="00CC3D5C">
        <w:rPr>
          <w:rFonts w:hint="eastAsia"/>
        </w:rPr>
        <w:t>31</w:t>
      </w:r>
      <w:r w:rsidRPr="00CC3D5C">
        <w:rPr>
          <w:rFonts w:hint="eastAsia"/>
        </w:rPr>
        <w:t>号）、《重庆市财政局等</w:t>
      </w:r>
      <w:r w:rsidRPr="00CC3D5C">
        <w:rPr>
          <w:rFonts w:hint="eastAsia"/>
        </w:rPr>
        <w:t>6</w:t>
      </w:r>
      <w:r w:rsidRPr="00CC3D5C">
        <w:rPr>
          <w:rFonts w:hint="eastAsia"/>
        </w:rPr>
        <w:t>部门关于印发〈重庆市财政衔接推进乡村振兴补助资金管理实施办法〉有关事项的补充通知》（渝财农〔</w:t>
      </w:r>
      <w:r w:rsidRPr="00CC3D5C">
        <w:rPr>
          <w:rFonts w:hint="eastAsia"/>
        </w:rPr>
        <w:t>2023</w:t>
      </w:r>
      <w:r w:rsidRPr="00CC3D5C">
        <w:rPr>
          <w:rFonts w:hint="eastAsia"/>
        </w:rPr>
        <w:t>〕</w:t>
      </w:r>
      <w:r w:rsidRPr="00CC3D5C">
        <w:rPr>
          <w:rFonts w:hint="eastAsia"/>
        </w:rPr>
        <w:t>138</w:t>
      </w:r>
      <w:r w:rsidRPr="00CC3D5C">
        <w:rPr>
          <w:rFonts w:hint="eastAsia"/>
        </w:rPr>
        <w:t>号）、重庆市财政局等</w:t>
      </w:r>
      <w:r w:rsidRPr="00CC3D5C">
        <w:rPr>
          <w:rFonts w:hint="eastAsia"/>
        </w:rPr>
        <w:t>11</w:t>
      </w:r>
      <w:r w:rsidRPr="00CC3D5C">
        <w:rPr>
          <w:rFonts w:hint="eastAsia"/>
        </w:rPr>
        <w:t>个部门《关于将脱贫县涉农资金统筹整合试点政策优化调整至国家乡村振兴重点帮扶县实施的通知》（渝财农〔</w:t>
      </w:r>
      <w:r w:rsidRPr="00CC3D5C">
        <w:rPr>
          <w:rFonts w:hint="eastAsia"/>
        </w:rPr>
        <w:t>2024</w:t>
      </w:r>
      <w:r w:rsidRPr="00CC3D5C">
        <w:rPr>
          <w:rFonts w:hint="eastAsia"/>
        </w:rPr>
        <w:t>〕</w:t>
      </w:r>
      <w:r w:rsidRPr="00CC3D5C">
        <w:rPr>
          <w:rFonts w:hint="eastAsia"/>
        </w:rPr>
        <w:t>17</w:t>
      </w:r>
      <w:r w:rsidRPr="00CC3D5C">
        <w:rPr>
          <w:rFonts w:hint="eastAsia"/>
        </w:rPr>
        <w:t>号）、《重庆市财政局</w:t>
      </w:r>
      <w:r w:rsidRPr="00CC3D5C">
        <w:rPr>
          <w:rFonts w:hint="eastAsia"/>
        </w:rPr>
        <w:t xml:space="preserve"> </w:t>
      </w:r>
      <w:r w:rsidRPr="00CC3D5C">
        <w:rPr>
          <w:rFonts w:hint="eastAsia"/>
        </w:rPr>
        <w:t>重庆市民族宗教事务委员会关于印发重庆市少数民族发展资金使用管理办法的通知》（渝财行政〔</w:t>
      </w:r>
      <w:r w:rsidRPr="00CC3D5C">
        <w:rPr>
          <w:rFonts w:hint="eastAsia"/>
        </w:rPr>
        <w:t>2021</w:t>
      </w:r>
      <w:r w:rsidRPr="00CC3D5C">
        <w:rPr>
          <w:rFonts w:hint="eastAsia"/>
        </w:rPr>
        <w:t>〕</w:t>
      </w:r>
      <w:r w:rsidRPr="00CC3D5C">
        <w:rPr>
          <w:rFonts w:hint="eastAsia"/>
        </w:rPr>
        <w:t>13</w:t>
      </w:r>
      <w:r w:rsidRPr="00CC3D5C">
        <w:rPr>
          <w:rFonts w:hint="eastAsia"/>
        </w:rPr>
        <w:t>号）等有关文件规定，切实管好用好资金，发挥好资金效益。</w:t>
      </w:r>
    </w:p>
    <w:p w:rsidR="0018575D" w:rsidRPr="00CC3D5C" w:rsidRDefault="0018575D" w:rsidP="0018575D">
      <w:pPr>
        <w:spacing w:line="578" w:lineRule="exact"/>
        <w:ind w:firstLineChars="200" w:firstLine="640"/>
      </w:pPr>
      <w:r w:rsidRPr="00CC3D5C">
        <w:rPr>
          <w:rFonts w:hint="eastAsia"/>
        </w:rPr>
        <w:lastRenderedPageBreak/>
        <w:t>该预算资金收入科目列：“</w:t>
      </w:r>
      <w:r w:rsidRPr="00CC3D5C">
        <w:rPr>
          <w:rFonts w:hint="eastAsia"/>
        </w:rPr>
        <w:t>1100231</w:t>
      </w:r>
      <w:r w:rsidRPr="00CC3D5C">
        <w:rPr>
          <w:rFonts w:hint="eastAsia"/>
        </w:rPr>
        <w:t>巩固脱贫攻坚成果衔接乡村振兴转移支付收入”；支出功能科目：重点帮扶县按照财政部等</w:t>
      </w:r>
      <w:r w:rsidRPr="00CC3D5C">
        <w:rPr>
          <w:rFonts w:hint="eastAsia"/>
        </w:rPr>
        <w:t>10</w:t>
      </w:r>
      <w:r w:rsidRPr="00CC3D5C">
        <w:rPr>
          <w:rFonts w:hint="eastAsia"/>
        </w:rPr>
        <w:t>部门印发的《关于将脱贫县涉农资金统筹整合试点政策优化调整至国家乡村振兴重点帮扶县实施的通知》（财农〔</w:t>
      </w:r>
      <w:r w:rsidRPr="00CC3D5C">
        <w:rPr>
          <w:rFonts w:hint="eastAsia"/>
        </w:rPr>
        <w:t>2024</w:t>
      </w:r>
      <w:r w:rsidRPr="00CC3D5C">
        <w:rPr>
          <w:rFonts w:hint="eastAsia"/>
        </w:rPr>
        <w:t>〕</w:t>
      </w:r>
      <w:r w:rsidRPr="00CC3D5C">
        <w:rPr>
          <w:rFonts w:hint="eastAsia"/>
        </w:rPr>
        <w:t>1</w:t>
      </w:r>
      <w:r w:rsidRPr="00CC3D5C">
        <w:rPr>
          <w:rFonts w:hint="eastAsia"/>
        </w:rPr>
        <w:t>号）和市里有关文件要求办理，其他区县列“</w:t>
      </w:r>
      <w:r w:rsidRPr="00CC3D5C">
        <w:rPr>
          <w:rFonts w:hint="eastAsia"/>
        </w:rPr>
        <w:t>21305</w:t>
      </w:r>
      <w:r w:rsidRPr="00CC3D5C">
        <w:rPr>
          <w:rFonts w:hint="eastAsia"/>
        </w:rPr>
        <w:t>巩固脱贫攻坚成果衔接</w:t>
      </w:r>
      <w:r w:rsidRPr="00CC3D5C">
        <w:t>乡村振兴</w:t>
      </w:r>
      <w:r w:rsidRPr="00CC3D5C">
        <w:rPr>
          <w:rFonts w:hint="eastAsia"/>
        </w:rPr>
        <w:t>”相关项级科目，按</w:t>
      </w:r>
      <w:r w:rsidRPr="00CC3D5C">
        <w:t>支出内容相应列</w:t>
      </w:r>
      <w:r w:rsidRPr="00CC3D5C">
        <w:rPr>
          <w:rFonts w:hint="eastAsia"/>
        </w:rPr>
        <w:t>支出经济科目（资金分配及功能科目列报详见附件）。</w:t>
      </w:r>
    </w:p>
    <w:p w:rsidR="0018575D" w:rsidRPr="00CC3D5C" w:rsidRDefault="0018575D" w:rsidP="0018575D">
      <w:pPr>
        <w:spacing w:line="578" w:lineRule="exact"/>
        <w:ind w:firstLineChars="200" w:firstLine="640"/>
      </w:pPr>
      <w:r w:rsidRPr="00CC3D5C">
        <w:rPr>
          <w:rFonts w:hint="eastAsia"/>
        </w:rPr>
        <w:t>此次下达的中央资金列入转移支付预算执行常态化监督范围，区县财政部门要在预算管理一体化系统及时接收登录预算指标，并保持“追踪”标识不变，将资金分解落实到单位和具体项目时，对资金来源既包含中央资金又包含地方对应安排资金的，应在预算指标文件、预算管理一体化系统中按资金明细来源分别列示和登录预算指标。区县财政部门要依托预算管理一体化系统转移支付监控模块，加强日常监管，提高转移支付资金管理使用的规范性和有效性。</w:t>
      </w:r>
    </w:p>
    <w:p w:rsidR="0018575D" w:rsidRPr="00CC3D5C" w:rsidRDefault="0018575D" w:rsidP="0018575D">
      <w:pPr>
        <w:spacing w:line="578" w:lineRule="exact"/>
        <w:ind w:firstLineChars="200" w:firstLine="640"/>
      </w:pPr>
    </w:p>
    <w:p w:rsidR="0018575D" w:rsidRPr="00CC3D5C" w:rsidRDefault="0018575D" w:rsidP="0018575D">
      <w:pPr>
        <w:spacing w:line="578" w:lineRule="exact"/>
        <w:ind w:firstLineChars="200" w:firstLine="640"/>
      </w:pPr>
      <w:r w:rsidRPr="00CC3D5C">
        <w:rPr>
          <w:rFonts w:hint="eastAsia"/>
        </w:rPr>
        <w:t>附件</w:t>
      </w:r>
      <w:r w:rsidRPr="00CC3D5C">
        <w:t>：</w:t>
      </w:r>
      <w:r w:rsidRPr="00CC3D5C">
        <w:rPr>
          <w:spacing w:val="-6"/>
        </w:rPr>
        <w:t>2</w:t>
      </w:r>
      <w:r w:rsidRPr="00CC3D5C">
        <w:rPr>
          <w:rFonts w:hint="eastAsia"/>
          <w:spacing w:val="-6"/>
        </w:rPr>
        <w:t>025</w:t>
      </w:r>
      <w:r w:rsidRPr="00CC3D5C">
        <w:rPr>
          <w:rFonts w:hint="eastAsia"/>
          <w:spacing w:val="-6"/>
        </w:rPr>
        <w:t>年中央</w:t>
      </w:r>
      <w:r w:rsidRPr="00CC3D5C">
        <w:rPr>
          <w:spacing w:val="-6"/>
        </w:rPr>
        <w:t>少数民族发展资金</w:t>
      </w:r>
      <w:r w:rsidRPr="00CC3D5C">
        <w:rPr>
          <w:rFonts w:hint="eastAsia"/>
          <w:spacing w:val="-6"/>
        </w:rPr>
        <w:t>（第二批）分配明细</w:t>
      </w:r>
      <w:r w:rsidRPr="00CC3D5C">
        <w:rPr>
          <w:spacing w:val="-6"/>
        </w:rPr>
        <w:t>表</w:t>
      </w:r>
    </w:p>
    <w:p w:rsidR="0018575D" w:rsidRPr="00CC3D5C" w:rsidRDefault="0018575D" w:rsidP="0018575D">
      <w:pPr>
        <w:spacing w:line="578" w:lineRule="exact"/>
        <w:ind w:firstLineChars="200" w:firstLine="640"/>
      </w:pPr>
    </w:p>
    <w:p w:rsidR="0018575D" w:rsidRPr="00CC3D5C" w:rsidRDefault="0018575D" w:rsidP="0018575D">
      <w:pPr>
        <w:spacing w:line="578" w:lineRule="exact"/>
      </w:pPr>
    </w:p>
    <w:p w:rsidR="0018575D" w:rsidRPr="00CC3D5C" w:rsidRDefault="0018575D" w:rsidP="0018575D">
      <w:pPr>
        <w:spacing w:line="578" w:lineRule="exact"/>
      </w:pPr>
    </w:p>
    <w:p w:rsidR="0018575D" w:rsidRPr="00CC3D5C" w:rsidRDefault="0018575D" w:rsidP="0018575D">
      <w:pPr>
        <w:spacing w:line="578" w:lineRule="exact"/>
        <w:jc w:val="center"/>
      </w:pPr>
      <w:r w:rsidRPr="00CC3D5C">
        <w:rPr>
          <w:rFonts w:hint="eastAsia"/>
        </w:rPr>
        <w:t>重庆市财政局</w:t>
      </w:r>
      <w:r w:rsidRPr="00CC3D5C">
        <w:rPr>
          <w:rFonts w:hint="eastAsia"/>
        </w:rPr>
        <w:t xml:space="preserve">   </w:t>
      </w:r>
      <w:r w:rsidRPr="00CC3D5C">
        <w:t xml:space="preserve">          </w:t>
      </w:r>
      <w:r w:rsidRPr="00CC3D5C">
        <w:rPr>
          <w:rFonts w:hint="eastAsia"/>
        </w:rPr>
        <w:t>重庆市民族宗教事务委员会</w:t>
      </w:r>
    </w:p>
    <w:p w:rsidR="0018575D" w:rsidRPr="00CC3D5C" w:rsidRDefault="0018575D" w:rsidP="0018575D">
      <w:pPr>
        <w:spacing w:line="578" w:lineRule="exact"/>
        <w:ind w:firstLineChars="1618" w:firstLine="5178"/>
      </w:pPr>
      <w:r w:rsidRPr="00CC3D5C">
        <w:rPr>
          <w:rFonts w:hint="eastAsia"/>
        </w:rPr>
        <w:lastRenderedPageBreak/>
        <w:t>20</w:t>
      </w:r>
      <w:r w:rsidRPr="00CC3D5C">
        <w:t>25</w:t>
      </w:r>
      <w:r w:rsidRPr="00CC3D5C">
        <w:rPr>
          <w:rFonts w:hint="eastAsia"/>
        </w:rPr>
        <w:t>年</w:t>
      </w:r>
      <w:r w:rsidRPr="00CC3D5C">
        <w:t>5</w:t>
      </w:r>
      <w:r w:rsidRPr="00CC3D5C">
        <w:rPr>
          <w:rFonts w:hint="eastAsia"/>
        </w:rPr>
        <w:t>月</w:t>
      </w:r>
      <w:r w:rsidRPr="00CC3D5C">
        <w:t>20</w:t>
      </w:r>
      <w:r w:rsidRPr="00CC3D5C">
        <w:rPr>
          <w:rFonts w:hint="eastAsia"/>
        </w:rPr>
        <w:t>日</w:t>
      </w:r>
    </w:p>
    <w:p w:rsidR="0018575D" w:rsidRPr="0018575D" w:rsidRDefault="0018575D" w:rsidP="0018575D">
      <w:pPr>
        <w:spacing w:line="578" w:lineRule="exact"/>
        <w:ind w:firstLineChars="200" w:firstLine="640"/>
        <w:rPr>
          <w:rFonts w:hint="eastAsia"/>
        </w:rPr>
      </w:pPr>
      <w:r w:rsidRPr="00CC3D5C">
        <w:rPr>
          <w:rFonts w:hint="eastAsia"/>
        </w:rPr>
        <w:t>（此件主动</w:t>
      </w:r>
      <w:r w:rsidRPr="00CC3D5C">
        <w:t>公开）</w:t>
      </w:r>
    </w:p>
    <w:sectPr w:rsidR="0018575D" w:rsidRPr="0018575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FD" w:rsidRDefault="00A121FD">
      <w:pPr>
        <w:spacing w:line="240" w:lineRule="auto"/>
      </w:pPr>
      <w:r>
        <w:separator/>
      </w:r>
    </w:p>
  </w:endnote>
  <w:endnote w:type="continuationSeparator" w:id="0">
    <w:p w:rsidR="00A121FD" w:rsidRDefault="00A12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D136B0D-F086-4ABB-AE1F-61F3D7F45E1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DB79FCE3-609D-412B-BC2C-86BE9E92569A}"/>
  </w:font>
  <w:font w:name="楷体">
    <w:charset w:val="86"/>
    <w:family w:val="modern"/>
    <w:pitch w:val="fixed"/>
    <w:sig w:usb0="800002BF" w:usb1="38CF7CFA" w:usb2="00000016" w:usb3="00000000" w:csb0="00040001" w:csb1="00000000"/>
    <w:embedRegular r:id="rId3" w:subsetted="1" w:fontKey="{91DA4F52-BBC0-48DB-86B8-2029600EB01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575D">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575D">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FD" w:rsidRDefault="00A121FD">
      <w:pPr>
        <w:spacing w:line="240" w:lineRule="auto"/>
      </w:pPr>
      <w:r>
        <w:separator/>
      </w:r>
    </w:p>
  </w:footnote>
  <w:footnote w:type="continuationSeparator" w:id="0">
    <w:p w:rsidR="00A121FD" w:rsidRDefault="00A12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8575D"/>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4348"/>
    <w:rsid w:val="00757A08"/>
    <w:rsid w:val="007875AA"/>
    <w:rsid w:val="00796AED"/>
    <w:rsid w:val="007A0922"/>
    <w:rsid w:val="007A549F"/>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07624"/>
    <w:rsid w:val="00A121FD"/>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679A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2025-05-27T09:54:00Z</dcterms:created>
  <dcterms:modified xsi:type="dcterms:W3CDTF">2025-05-27T09:54:00Z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