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667" w:rsidRDefault="0007355A">
      <w:pPr>
        <w:tabs>
          <w:tab w:val="left" w:pos="6320"/>
          <w:tab w:val="left" w:pos="6478"/>
          <w:tab w:val="left" w:pos="6794"/>
        </w:tabs>
        <w:spacing w:line="730" w:lineRule="exact"/>
        <w:rPr>
          <w:rFonts w:eastAsia="方正小标宋_GBK"/>
          <w:b/>
          <w:bCs/>
          <w:color w:val="FF0000"/>
          <w:spacing w:val="3"/>
          <w:w w:val="50"/>
          <w:sz w:val="72"/>
          <w:szCs w:val="72"/>
        </w:rPr>
      </w:pPr>
      <w:bookmarkStart w:id="0" w:name="_GoBack"/>
      <w:bookmarkEnd w:id="0"/>
      <w:r>
        <w:rPr>
          <w:rFonts w:eastAsia="方正小标宋_GBK" w:hint="eastAsia"/>
          <w:b/>
          <w:bCs/>
          <w:color w:val="FF0000"/>
          <w:spacing w:val="3"/>
          <w:w w:val="50"/>
          <w:sz w:val="72"/>
          <w:szCs w:val="72"/>
        </w:rPr>
        <w:t>重</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庆</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市</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农</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业</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农</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村</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委</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员</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会</w:t>
      </w:r>
    </w:p>
    <w:p w:rsidR="00AB7667" w:rsidRDefault="0007355A">
      <w:pPr>
        <w:tabs>
          <w:tab w:val="left" w:pos="6478"/>
        </w:tabs>
        <w:spacing w:line="730" w:lineRule="exact"/>
        <w:rPr>
          <w:rFonts w:eastAsia="方正小标宋_GBK"/>
          <w:b/>
          <w:bCs/>
          <w:color w:val="FF0000"/>
          <w:spacing w:val="-9"/>
          <w:w w:val="50"/>
          <w:sz w:val="72"/>
          <w:szCs w:val="72"/>
        </w:rPr>
      </w:pPr>
      <w:r>
        <w:rPr>
          <w:rFonts w:eastAsia="方正小标宋_GBK" w:hint="eastAsia"/>
          <w:b/>
          <w:bCs/>
          <w:color w:val="FF0000"/>
          <w:spacing w:val="-9"/>
          <w:w w:val="50"/>
          <w:sz w:val="72"/>
          <w:szCs w:val="72"/>
        </w:rPr>
        <w:t>重</w:t>
      </w:r>
      <w:r>
        <w:rPr>
          <w:rFonts w:eastAsia="方正小标宋_GBK" w:hint="eastAsia"/>
          <w:b/>
          <w:bCs/>
          <w:color w:val="FF0000"/>
          <w:spacing w:val="-9"/>
          <w:w w:val="50"/>
          <w:sz w:val="72"/>
          <w:szCs w:val="72"/>
        </w:rPr>
        <w:t xml:space="preserve">  </w:t>
      </w:r>
      <w:r>
        <w:rPr>
          <w:rFonts w:eastAsia="方正小标宋_GBK" w:hint="eastAsia"/>
          <w:b/>
          <w:bCs/>
          <w:color w:val="FF0000"/>
          <w:spacing w:val="-9"/>
          <w:w w:val="50"/>
          <w:sz w:val="72"/>
          <w:szCs w:val="72"/>
        </w:rPr>
        <w:t>庆</w:t>
      </w:r>
      <w:r>
        <w:rPr>
          <w:rFonts w:eastAsia="方正小标宋_GBK" w:hint="eastAsia"/>
          <w:b/>
          <w:bCs/>
          <w:color w:val="FF0000"/>
          <w:spacing w:val="-9"/>
          <w:w w:val="50"/>
          <w:sz w:val="72"/>
          <w:szCs w:val="72"/>
        </w:rPr>
        <w:t xml:space="preserve">  </w:t>
      </w:r>
      <w:r>
        <w:rPr>
          <w:rFonts w:eastAsia="方正小标宋_GBK" w:hint="eastAsia"/>
          <w:b/>
          <w:bCs/>
          <w:color w:val="FF0000"/>
          <w:spacing w:val="-9"/>
          <w:w w:val="50"/>
          <w:sz w:val="72"/>
          <w:szCs w:val="72"/>
        </w:rPr>
        <w:t>市</w:t>
      </w:r>
      <w:r>
        <w:rPr>
          <w:rFonts w:eastAsia="方正小标宋_GBK" w:hint="eastAsia"/>
          <w:b/>
          <w:bCs/>
          <w:color w:val="FF0000"/>
          <w:spacing w:val="-9"/>
          <w:w w:val="50"/>
          <w:sz w:val="72"/>
          <w:szCs w:val="72"/>
        </w:rPr>
        <w:t xml:space="preserve">  </w:t>
      </w:r>
      <w:r>
        <w:rPr>
          <w:rFonts w:eastAsia="方正小标宋_GBK" w:hint="eastAsia"/>
          <w:b/>
          <w:bCs/>
          <w:color w:val="FF0000"/>
          <w:spacing w:val="-9"/>
          <w:w w:val="50"/>
          <w:sz w:val="72"/>
          <w:szCs w:val="72"/>
        </w:rPr>
        <w:t>发</w:t>
      </w:r>
      <w:r>
        <w:rPr>
          <w:rFonts w:eastAsia="方正小标宋_GBK" w:hint="eastAsia"/>
          <w:b/>
          <w:bCs/>
          <w:color w:val="FF0000"/>
          <w:spacing w:val="-9"/>
          <w:w w:val="50"/>
          <w:sz w:val="72"/>
          <w:szCs w:val="72"/>
        </w:rPr>
        <w:t xml:space="preserve">  </w:t>
      </w:r>
      <w:r>
        <w:rPr>
          <w:rFonts w:eastAsia="方正小标宋_GBK" w:hint="eastAsia"/>
          <w:b/>
          <w:bCs/>
          <w:color w:val="FF0000"/>
          <w:spacing w:val="-9"/>
          <w:w w:val="50"/>
          <w:sz w:val="72"/>
          <w:szCs w:val="72"/>
        </w:rPr>
        <w:t>展</w:t>
      </w:r>
      <w:r>
        <w:rPr>
          <w:rFonts w:eastAsia="方正小标宋_GBK" w:hint="eastAsia"/>
          <w:b/>
          <w:bCs/>
          <w:color w:val="FF0000"/>
          <w:spacing w:val="-9"/>
          <w:w w:val="50"/>
          <w:sz w:val="72"/>
          <w:szCs w:val="72"/>
        </w:rPr>
        <w:t xml:space="preserve">  </w:t>
      </w:r>
      <w:r>
        <w:rPr>
          <w:rFonts w:eastAsia="方正小标宋_GBK" w:hint="eastAsia"/>
          <w:b/>
          <w:bCs/>
          <w:color w:val="FF0000"/>
          <w:spacing w:val="-9"/>
          <w:w w:val="50"/>
          <w:sz w:val="72"/>
          <w:szCs w:val="72"/>
        </w:rPr>
        <w:t>和</w:t>
      </w:r>
      <w:r>
        <w:rPr>
          <w:rFonts w:eastAsia="方正小标宋_GBK" w:hint="eastAsia"/>
          <w:b/>
          <w:bCs/>
          <w:color w:val="FF0000"/>
          <w:spacing w:val="-9"/>
          <w:w w:val="50"/>
          <w:sz w:val="72"/>
          <w:szCs w:val="72"/>
        </w:rPr>
        <w:t xml:space="preserve">  </w:t>
      </w:r>
      <w:r>
        <w:rPr>
          <w:rFonts w:eastAsia="方正小标宋_GBK" w:hint="eastAsia"/>
          <w:b/>
          <w:bCs/>
          <w:color w:val="FF0000"/>
          <w:spacing w:val="-9"/>
          <w:w w:val="50"/>
          <w:sz w:val="72"/>
          <w:szCs w:val="72"/>
        </w:rPr>
        <w:t>改</w:t>
      </w:r>
      <w:r>
        <w:rPr>
          <w:rFonts w:eastAsia="方正小标宋_GBK" w:hint="eastAsia"/>
          <w:b/>
          <w:bCs/>
          <w:color w:val="FF0000"/>
          <w:spacing w:val="-9"/>
          <w:w w:val="50"/>
          <w:sz w:val="72"/>
          <w:szCs w:val="72"/>
        </w:rPr>
        <w:t xml:space="preserve">  </w:t>
      </w:r>
      <w:r>
        <w:rPr>
          <w:rFonts w:eastAsia="方正小标宋_GBK" w:hint="eastAsia"/>
          <w:b/>
          <w:bCs/>
          <w:color w:val="FF0000"/>
          <w:spacing w:val="-9"/>
          <w:w w:val="50"/>
          <w:sz w:val="72"/>
          <w:szCs w:val="72"/>
        </w:rPr>
        <w:t>革</w:t>
      </w:r>
      <w:r>
        <w:rPr>
          <w:rFonts w:eastAsia="方正小标宋_GBK" w:hint="eastAsia"/>
          <w:b/>
          <w:bCs/>
          <w:color w:val="FF0000"/>
          <w:spacing w:val="-9"/>
          <w:w w:val="50"/>
          <w:sz w:val="72"/>
          <w:szCs w:val="72"/>
        </w:rPr>
        <w:t xml:space="preserve">  </w:t>
      </w:r>
      <w:r>
        <w:rPr>
          <w:rFonts w:eastAsia="方正小标宋_GBK" w:hint="eastAsia"/>
          <w:b/>
          <w:bCs/>
          <w:color w:val="FF0000"/>
          <w:spacing w:val="-9"/>
          <w:w w:val="50"/>
          <w:sz w:val="72"/>
          <w:szCs w:val="72"/>
        </w:rPr>
        <w:t>委</w:t>
      </w:r>
      <w:r>
        <w:rPr>
          <w:rFonts w:eastAsia="方正小标宋_GBK" w:hint="eastAsia"/>
          <w:b/>
          <w:bCs/>
          <w:color w:val="FF0000"/>
          <w:spacing w:val="-9"/>
          <w:w w:val="50"/>
          <w:sz w:val="72"/>
          <w:szCs w:val="72"/>
        </w:rPr>
        <w:t xml:space="preserve">  </w:t>
      </w:r>
      <w:r>
        <w:rPr>
          <w:rFonts w:eastAsia="方正小标宋_GBK" w:hint="eastAsia"/>
          <w:b/>
          <w:bCs/>
          <w:color w:val="FF0000"/>
          <w:spacing w:val="-9"/>
          <w:w w:val="50"/>
          <w:sz w:val="72"/>
          <w:szCs w:val="72"/>
        </w:rPr>
        <w:t>员</w:t>
      </w:r>
      <w:r>
        <w:rPr>
          <w:rFonts w:eastAsia="方正小标宋_GBK" w:hint="eastAsia"/>
          <w:b/>
          <w:bCs/>
          <w:color w:val="FF0000"/>
          <w:spacing w:val="-9"/>
          <w:w w:val="50"/>
          <w:sz w:val="72"/>
          <w:szCs w:val="72"/>
        </w:rPr>
        <w:t xml:space="preserve">  </w:t>
      </w:r>
      <w:r>
        <w:rPr>
          <w:rFonts w:eastAsia="方正小标宋_GBK" w:hint="eastAsia"/>
          <w:b/>
          <w:bCs/>
          <w:color w:val="FF0000"/>
          <w:spacing w:val="-9"/>
          <w:w w:val="50"/>
          <w:sz w:val="72"/>
          <w:szCs w:val="72"/>
        </w:rPr>
        <w:t>会</w:t>
      </w:r>
    </w:p>
    <w:p w:rsidR="00AB7667" w:rsidRDefault="0007355A">
      <w:pPr>
        <w:tabs>
          <w:tab w:val="left" w:pos="6952"/>
          <w:tab w:val="left" w:pos="7110"/>
        </w:tabs>
        <w:spacing w:line="730" w:lineRule="exact"/>
        <w:rPr>
          <w:rFonts w:eastAsia="方正小标宋_GBK"/>
          <w:b/>
          <w:bCs/>
          <w:color w:val="FF0000"/>
          <w:spacing w:val="6"/>
          <w:w w:val="50"/>
          <w:sz w:val="72"/>
          <w:szCs w:val="72"/>
        </w:rPr>
      </w:pPr>
      <w:r>
        <w:rPr>
          <w:rFonts w:eastAsia="方正小标宋_GBK" w:hint="eastAsia"/>
          <w:b/>
          <w:bCs/>
          <w:color w:val="FF0000"/>
          <w:spacing w:val="6"/>
          <w:w w:val="50"/>
          <w:sz w:val="72"/>
          <w:szCs w:val="72"/>
        </w:rPr>
        <w:t>重</w:t>
      </w:r>
      <w:r>
        <w:rPr>
          <w:rFonts w:eastAsia="方正小标宋_GBK" w:hint="eastAsia"/>
          <w:b/>
          <w:bCs/>
          <w:color w:val="FF0000"/>
          <w:spacing w:val="6"/>
          <w:w w:val="50"/>
          <w:sz w:val="72"/>
          <w:szCs w:val="72"/>
        </w:rPr>
        <w:t xml:space="preserve">     </w:t>
      </w:r>
      <w:r>
        <w:rPr>
          <w:rFonts w:eastAsia="方正小标宋_GBK" w:hint="eastAsia"/>
          <w:b/>
          <w:bCs/>
          <w:color w:val="FF0000"/>
          <w:spacing w:val="6"/>
          <w:w w:val="50"/>
          <w:sz w:val="72"/>
          <w:szCs w:val="72"/>
        </w:rPr>
        <w:t>庆</w:t>
      </w:r>
      <w:r>
        <w:rPr>
          <w:rFonts w:eastAsia="方正小标宋_GBK" w:hint="eastAsia"/>
          <w:b/>
          <w:bCs/>
          <w:color w:val="FF0000"/>
          <w:spacing w:val="6"/>
          <w:w w:val="50"/>
          <w:sz w:val="72"/>
          <w:szCs w:val="72"/>
        </w:rPr>
        <w:t xml:space="preserve">     </w:t>
      </w:r>
      <w:r>
        <w:rPr>
          <w:rFonts w:eastAsia="方正小标宋_GBK" w:hint="eastAsia"/>
          <w:b/>
          <w:bCs/>
          <w:color w:val="FF0000"/>
          <w:spacing w:val="6"/>
          <w:w w:val="50"/>
          <w:sz w:val="72"/>
          <w:szCs w:val="72"/>
        </w:rPr>
        <w:t>市</w:t>
      </w:r>
      <w:r>
        <w:rPr>
          <w:rFonts w:eastAsia="方正小标宋_GBK" w:hint="eastAsia"/>
          <w:b/>
          <w:bCs/>
          <w:color w:val="FF0000"/>
          <w:spacing w:val="6"/>
          <w:w w:val="50"/>
          <w:sz w:val="72"/>
          <w:szCs w:val="72"/>
        </w:rPr>
        <w:t xml:space="preserve">     </w:t>
      </w:r>
      <w:r>
        <w:rPr>
          <w:rFonts w:eastAsia="方正小标宋_GBK" w:hint="eastAsia"/>
          <w:b/>
          <w:bCs/>
          <w:color w:val="FF0000"/>
          <w:spacing w:val="6"/>
          <w:w w:val="50"/>
          <w:sz w:val="72"/>
          <w:szCs w:val="72"/>
        </w:rPr>
        <w:t>财</w:t>
      </w:r>
      <w:r>
        <w:rPr>
          <w:rFonts w:eastAsia="方正小标宋_GBK" w:hint="eastAsia"/>
          <w:b/>
          <w:bCs/>
          <w:color w:val="FF0000"/>
          <w:spacing w:val="6"/>
          <w:w w:val="50"/>
          <w:sz w:val="72"/>
          <w:szCs w:val="72"/>
        </w:rPr>
        <w:t xml:space="preserve">     </w:t>
      </w:r>
      <w:r>
        <w:rPr>
          <w:rFonts w:eastAsia="方正小标宋_GBK" w:hint="eastAsia"/>
          <w:b/>
          <w:bCs/>
          <w:color w:val="FF0000"/>
          <w:spacing w:val="6"/>
          <w:w w:val="50"/>
          <w:sz w:val="72"/>
          <w:szCs w:val="72"/>
        </w:rPr>
        <w:t>政</w:t>
      </w:r>
      <w:r>
        <w:rPr>
          <w:rFonts w:eastAsia="方正小标宋_GBK" w:hint="eastAsia"/>
          <w:b/>
          <w:bCs/>
          <w:color w:val="FF0000"/>
          <w:spacing w:val="6"/>
          <w:w w:val="50"/>
          <w:sz w:val="72"/>
          <w:szCs w:val="72"/>
        </w:rPr>
        <w:t xml:space="preserve">     </w:t>
      </w:r>
      <w:r>
        <w:rPr>
          <w:rFonts w:eastAsia="方正小标宋_GBK" w:hint="eastAsia"/>
          <w:b/>
          <w:bCs/>
          <w:color w:val="FF0000"/>
          <w:spacing w:val="6"/>
          <w:w w:val="50"/>
          <w:sz w:val="72"/>
          <w:szCs w:val="72"/>
        </w:rPr>
        <w:t>局</w:t>
      </w:r>
    </w:p>
    <w:p w:rsidR="00AB7667" w:rsidRDefault="0007355A">
      <w:pPr>
        <w:tabs>
          <w:tab w:val="left" w:pos="6320"/>
          <w:tab w:val="left" w:pos="6478"/>
        </w:tabs>
        <w:spacing w:line="730" w:lineRule="exact"/>
        <w:rPr>
          <w:rFonts w:ascii="方正仿宋_GBK" w:eastAsia="方正仿宋_GBK"/>
          <w:b/>
          <w:spacing w:val="6"/>
          <w:sz w:val="72"/>
          <w:szCs w:val="72"/>
        </w:rPr>
      </w:pPr>
      <w:r>
        <w:rPr>
          <w:rFonts w:eastAsia="方正小标宋_GBK"/>
          <w:b/>
          <w:bCs/>
          <w:noProof/>
          <w:color w:val="FF0000"/>
          <w:spacing w:val="6"/>
          <w:w w:val="50"/>
          <w:sz w:val="72"/>
          <w:szCs w:val="72"/>
        </w:rPr>
        <mc:AlternateContent>
          <mc:Choice Requires="wps">
            <w:drawing>
              <wp:anchor distT="0" distB="0" distL="114300" distR="114300" simplePos="0" relativeHeight="251662336" behindDoc="0" locked="0" layoutInCell="1" allowOverlap="1">
                <wp:simplePos x="0" y="0"/>
                <wp:positionH relativeFrom="column">
                  <wp:posOffset>4528185</wp:posOffset>
                </wp:positionH>
                <wp:positionV relativeFrom="paragraph">
                  <wp:posOffset>203835</wp:posOffset>
                </wp:positionV>
                <wp:extent cx="1757680" cy="1838325"/>
                <wp:effectExtent l="0" t="0" r="13970" b="9525"/>
                <wp:wrapNone/>
                <wp:docPr id="2" name="文本框 88"/>
                <wp:cNvGraphicFramePr/>
                <a:graphic xmlns:a="http://schemas.openxmlformats.org/drawingml/2006/main">
                  <a:graphicData uri="http://schemas.microsoft.com/office/word/2010/wordprocessingShape">
                    <wps:wsp>
                      <wps:cNvSpPr txBox="1"/>
                      <wps:spPr>
                        <a:xfrm>
                          <a:off x="0" y="0"/>
                          <a:ext cx="1757680" cy="1838325"/>
                        </a:xfrm>
                        <a:prstGeom prst="rect">
                          <a:avLst/>
                        </a:prstGeom>
                        <a:solidFill>
                          <a:srgbClr val="FFFFFF"/>
                        </a:solidFill>
                        <a:ln>
                          <a:noFill/>
                        </a:ln>
                        <a:effectLst/>
                      </wps:spPr>
                      <wps:txbx>
                        <w:txbxContent>
                          <w:p w:rsidR="00AB7667" w:rsidRDefault="0007355A">
                            <w:pPr>
                              <w:spacing w:line="1200" w:lineRule="exact"/>
                              <w:rPr>
                                <w:b/>
                                <w:color w:val="FF0000"/>
                                <w:w w:val="50"/>
                                <w:sz w:val="90"/>
                                <w:szCs w:val="90"/>
                              </w:rPr>
                            </w:pPr>
                            <w:r>
                              <w:rPr>
                                <w:rFonts w:eastAsia="方正小标宋_GBK" w:hint="eastAsia"/>
                                <w:b/>
                                <w:bCs/>
                                <w:color w:val="FF0000"/>
                                <w:spacing w:val="80"/>
                                <w:w w:val="50"/>
                                <w:sz w:val="90"/>
                                <w:szCs w:val="90"/>
                              </w:rPr>
                              <w:t>文件</w:t>
                            </w:r>
                            <w:r>
                              <w:rPr>
                                <w:rFonts w:eastAsia="方正小标宋_GBK" w:hint="eastAsia"/>
                                <w:b/>
                                <w:bCs/>
                                <w:color w:val="FF0000"/>
                                <w:w w:val="50"/>
                                <w:sz w:val="90"/>
                                <w:szCs w:val="90"/>
                              </w:rPr>
                              <w:t xml:space="preserve"> </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文本框 88" o:spid="_x0000_s1026" type="#_x0000_t202" style="position:absolute;left:0;text-align:left;margin-left:356.55pt;margin-top:16.05pt;width:138.4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" stroked="f">
                <v:textbox>
                  <w:txbxContent>
                    <w:p w:rsidR="00AB7667" w:rsidRDefault="0007355A">
                      <w:pPr>
                        <w:spacing w:line="1200" w:lineRule="exact"/>
                        <w:rPr>
                          <w:b/>
                          <w:color w:val="FF0000"/>
                          <w:w w:val="50"/>
                          <w:sz w:val="90"/>
                          <w:szCs w:val="90"/>
                        </w:rPr>
                      </w:pPr>
                      <w:r>
                        <w:rPr>
                          <w:rFonts w:eastAsia="方正小标宋_GBK" w:hint="eastAsia"/>
                          <w:b/>
                          <w:bCs/>
                          <w:color w:val="FF0000"/>
                          <w:spacing w:val="80"/>
                          <w:w w:val="50"/>
                          <w:sz w:val="90"/>
                          <w:szCs w:val="90"/>
                        </w:rPr>
                        <w:t>文件</w:t>
                      </w:r>
                      <w:r>
                        <w:rPr>
                          <w:rFonts w:eastAsia="方正小标宋_GBK" w:hint="eastAsia"/>
                          <w:b/>
                          <w:bCs/>
                          <w:color w:val="FF0000"/>
                          <w:w w:val="50"/>
                          <w:sz w:val="90"/>
                          <w:szCs w:val="90"/>
                        </w:rPr>
                        <w:t xml:space="preserve"> </w:t>
                      </w:r>
                    </w:p>
                  </w:txbxContent>
                </v:textbox>
              </v:shape>
            </w:pict>
          </mc:Fallback>
        </mc:AlternateContent>
      </w:r>
      <w:r>
        <w:rPr>
          <w:rFonts w:eastAsia="方正小标宋_GBK" w:hint="eastAsia"/>
          <w:b/>
          <w:bCs/>
          <w:color w:val="FF0000"/>
          <w:spacing w:val="6"/>
          <w:w w:val="50"/>
          <w:sz w:val="72"/>
          <w:szCs w:val="72"/>
        </w:rPr>
        <w:t>重</w:t>
      </w:r>
      <w:r>
        <w:rPr>
          <w:rFonts w:eastAsia="方正小标宋_GBK" w:hint="eastAsia"/>
          <w:b/>
          <w:bCs/>
          <w:color w:val="FF0000"/>
          <w:spacing w:val="6"/>
          <w:w w:val="50"/>
          <w:sz w:val="72"/>
          <w:szCs w:val="72"/>
        </w:rPr>
        <w:t xml:space="preserve">     </w:t>
      </w:r>
      <w:r>
        <w:rPr>
          <w:rFonts w:eastAsia="方正小标宋_GBK" w:hint="eastAsia"/>
          <w:b/>
          <w:bCs/>
          <w:color w:val="FF0000"/>
          <w:spacing w:val="6"/>
          <w:w w:val="50"/>
          <w:sz w:val="72"/>
          <w:szCs w:val="72"/>
        </w:rPr>
        <w:t>庆</w:t>
      </w:r>
      <w:r>
        <w:rPr>
          <w:rFonts w:eastAsia="方正小标宋_GBK" w:hint="eastAsia"/>
          <w:b/>
          <w:bCs/>
          <w:color w:val="FF0000"/>
          <w:spacing w:val="6"/>
          <w:w w:val="50"/>
          <w:sz w:val="72"/>
          <w:szCs w:val="72"/>
        </w:rPr>
        <w:t xml:space="preserve">     </w:t>
      </w:r>
      <w:r>
        <w:rPr>
          <w:rFonts w:eastAsia="方正小标宋_GBK" w:hint="eastAsia"/>
          <w:b/>
          <w:bCs/>
          <w:color w:val="FF0000"/>
          <w:spacing w:val="6"/>
          <w:w w:val="50"/>
          <w:sz w:val="72"/>
          <w:szCs w:val="72"/>
        </w:rPr>
        <w:t>市</w:t>
      </w:r>
      <w:r>
        <w:rPr>
          <w:rFonts w:eastAsia="方正小标宋_GBK" w:hint="eastAsia"/>
          <w:b/>
          <w:bCs/>
          <w:color w:val="FF0000"/>
          <w:spacing w:val="6"/>
          <w:w w:val="50"/>
          <w:sz w:val="72"/>
          <w:szCs w:val="72"/>
        </w:rPr>
        <w:t xml:space="preserve">     </w:t>
      </w:r>
      <w:r>
        <w:rPr>
          <w:rFonts w:eastAsia="方正小标宋_GBK" w:hint="eastAsia"/>
          <w:b/>
          <w:bCs/>
          <w:color w:val="FF0000"/>
          <w:spacing w:val="6"/>
          <w:w w:val="50"/>
          <w:sz w:val="72"/>
          <w:szCs w:val="72"/>
        </w:rPr>
        <w:t>水</w:t>
      </w:r>
      <w:r>
        <w:rPr>
          <w:rFonts w:eastAsia="方正小标宋_GBK" w:hint="eastAsia"/>
          <w:b/>
          <w:bCs/>
          <w:color w:val="FF0000"/>
          <w:spacing w:val="6"/>
          <w:w w:val="50"/>
          <w:sz w:val="72"/>
          <w:szCs w:val="72"/>
        </w:rPr>
        <w:t xml:space="preserve">     </w:t>
      </w:r>
      <w:r>
        <w:rPr>
          <w:rFonts w:eastAsia="方正小标宋_GBK" w:hint="eastAsia"/>
          <w:b/>
          <w:bCs/>
          <w:color w:val="FF0000"/>
          <w:spacing w:val="6"/>
          <w:w w:val="50"/>
          <w:sz w:val="72"/>
          <w:szCs w:val="72"/>
        </w:rPr>
        <w:t>利</w:t>
      </w:r>
      <w:r>
        <w:rPr>
          <w:rFonts w:eastAsia="方正小标宋_GBK" w:hint="eastAsia"/>
          <w:b/>
          <w:bCs/>
          <w:color w:val="FF0000"/>
          <w:spacing w:val="6"/>
          <w:w w:val="50"/>
          <w:sz w:val="72"/>
          <w:szCs w:val="72"/>
        </w:rPr>
        <w:t xml:space="preserve">     </w:t>
      </w:r>
      <w:r>
        <w:rPr>
          <w:rFonts w:eastAsia="方正小标宋_GBK" w:hint="eastAsia"/>
          <w:b/>
          <w:bCs/>
          <w:color w:val="FF0000"/>
          <w:spacing w:val="6"/>
          <w:w w:val="50"/>
          <w:sz w:val="72"/>
          <w:szCs w:val="72"/>
        </w:rPr>
        <w:t>局</w:t>
      </w:r>
    </w:p>
    <w:p w:rsidR="00AB7667" w:rsidRDefault="0007355A">
      <w:pPr>
        <w:spacing w:line="730" w:lineRule="exact"/>
        <w:rPr>
          <w:rFonts w:eastAsia="方正小标宋_GBK"/>
          <w:b/>
          <w:bCs/>
          <w:color w:val="FF0000"/>
          <w:spacing w:val="122"/>
          <w:w w:val="50"/>
          <w:sz w:val="72"/>
          <w:szCs w:val="72"/>
        </w:rPr>
      </w:pPr>
      <w:r>
        <w:rPr>
          <w:rFonts w:eastAsia="方正小标宋_GBK" w:hint="eastAsia"/>
          <w:b/>
          <w:bCs/>
          <w:color w:val="FF0000"/>
          <w:spacing w:val="122"/>
          <w:w w:val="50"/>
          <w:sz w:val="72"/>
          <w:szCs w:val="72"/>
        </w:rPr>
        <w:t>国家税务总局重庆市税务局</w:t>
      </w:r>
    </w:p>
    <w:p w:rsidR="00AB7667" w:rsidRDefault="0007355A">
      <w:pPr>
        <w:spacing w:line="730" w:lineRule="exact"/>
        <w:rPr>
          <w:rFonts w:eastAsia="方正小标宋_GBK"/>
          <w:b/>
          <w:bCs/>
          <w:color w:val="FF0000"/>
          <w:spacing w:val="3"/>
          <w:w w:val="50"/>
          <w:sz w:val="72"/>
          <w:szCs w:val="72"/>
        </w:rPr>
      </w:pPr>
      <w:r>
        <w:rPr>
          <w:rFonts w:eastAsia="方正小标宋_GBK" w:hint="eastAsia"/>
          <w:b/>
          <w:bCs/>
          <w:color w:val="FF0000"/>
          <w:spacing w:val="3"/>
          <w:w w:val="50"/>
          <w:sz w:val="72"/>
          <w:szCs w:val="72"/>
        </w:rPr>
        <w:t>重</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庆</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市</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市</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场</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监</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督</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管</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理</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局</w:t>
      </w:r>
    </w:p>
    <w:p w:rsidR="00AB7667" w:rsidRDefault="0007355A">
      <w:pPr>
        <w:spacing w:line="730" w:lineRule="exact"/>
        <w:rPr>
          <w:rFonts w:eastAsia="方正小标宋_GBK"/>
          <w:b/>
          <w:bCs/>
          <w:color w:val="FF0000"/>
          <w:spacing w:val="3"/>
          <w:w w:val="50"/>
          <w:sz w:val="72"/>
          <w:szCs w:val="72"/>
        </w:rPr>
      </w:pPr>
      <w:r>
        <w:rPr>
          <w:rFonts w:eastAsia="方正小标宋_GBK" w:hint="eastAsia"/>
          <w:b/>
          <w:bCs/>
          <w:color w:val="FF0000"/>
          <w:spacing w:val="3"/>
          <w:w w:val="50"/>
          <w:sz w:val="72"/>
          <w:szCs w:val="72"/>
        </w:rPr>
        <w:t>重</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庆</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市</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林</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业</w:t>
      </w:r>
      <w:r>
        <w:rPr>
          <w:rFonts w:eastAsia="方正小标宋_GBK" w:hint="eastAsia"/>
          <w:b/>
          <w:bCs/>
          <w:color w:val="FF0000"/>
          <w:spacing w:val="3"/>
          <w:w w:val="50"/>
          <w:sz w:val="72"/>
          <w:szCs w:val="72"/>
        </w:rPr>
        <w:t xml:space="preserve">     </w:t>
      </w:r>
      <w:r>
        <w:rPr>
          <w:rFonts w:eastAsia="方正小标宋_GBK" w:hint="eastAsia"/>
          <w:b/>
          <w:bCs/>
          <w:color w:val="FF0000"/>
          <w:spacing w:val="3"/>
          <w:w w:val="50"/>
          <w:sz w:val="72"/>
          <w:szCs w:val="72"/>
        </w:rPr>
        <w:t>局</w:t>
      </w:r>
    </w:p>
    <w:p w:rsidR="00AB7667" w:rsidRDefault="0007355A">
      <w:pPr>
        <w:spacing w:line="730" w:lineRule="exact"/>
        <w:rPr>
          <w:rFonts w:eastAsia="方正小标宋_GBK"/>
          <w:b/>
          <w:bCs/>
          <w:color w:val="FF0000"/>
          <w:spacing w:val="57"/>
          <w:w w:val="50"/>
          <w:sz w:val="72"/>
          <w:szCs w:val="72"/>
        </w:rPr>
      </w:pPr>
      <w:r>
        <w:rPr>
          <w:rFonts w:eastAsia="方正小标宋_GBK" w:hint="eastAsia"/>
          <w:b/>
          <w:bCs/>
          <w:color w:val="FF0000"/>
          <w:spacing w:val="57"/>
          <w:w w:val="50"/>
          <w:sz w:val="72"/>
          <w:szCs w:val="72"/>
        </w:rPr>
        <w:t>国家金融监督管理总局重庆监管局</w:t>
      </w:r>
    </w:p>
    <w:p w:rsidR="00AB7667" w:rsidRDefault="0007355A">
      <w:pPr>
        <w:spacing w:line="730" w:lineRule="exact"/>
        <w:rPr>
          <w:rFonts w:eastAsia="方正小标宋_GBK"/>
          <w:b/>
          <w:bCs/>
          <w:color w:val="FF0000"/>
          <w:spacing w:val="19"/>
          <w:w w:val="50"/>
          <w:sz w:val="72"/>
          <w:szCs w:val="72"/>
        </w:rPr>
      </w:pPr>
      <w:r>
        <w:rPr>
          <w:rFonts w:eastAsia="方正小标宋_GBK" w:hint="eastAsia"/>
          <w:b/>
          <w:bCs/>
          <w:color w:val="FF0000"/>
          <w:spacing w:val="19"/>
          <w:w w:val="50"/>
          <w:sz w:val="72"/>
          <w:szCs w:val="72"/>
        </w:rPr>
        <w:t>重</w:t>
      </w:r>
      <w:r>
        <w:rPr>
          <w:rFonts w:eastAsia="方正小标宋_GBK" w:hint="eastAsia"/>
          <w:b/>
          <w:bCs/>
          <w:color w:val="FF0000"/>
          <w:spacing w:val="19"/>
          <w:w w:val="50"/>
          <w:sz w:val="72"/>
          <w:szCs w:val="72"/>
        </w:rPr>
        <w:t xml:space="preserve">  </w:t>
      </w:r>
      <w:r>
        <w:rPr>
          <w:rFonts w:eastAsia="方正小标宋_GBK" w:hint="eastAsia"/>
          <w:b/>
          <w:bCs/>
          <w:color w:val="FF0000"/>
          <w:spacing w:val="19"/>
          <w:w w:val="50"/>
          <w:sz w:val="72"/>
          <w:szCs w:val="72"/>
        </w:rPr>
        <w:t>庆</w:t>
      </w:r>
      <w:r>
        <w:rPr>
          <w:rFonts w:eastAsia="方正小标宋_GBK" w:hint="eastAsia"/>
          <w:b/>
          <w:bCs/>
          <w:color w:val="FF0000"/>
          <w:spacing w:val="19"/>
          <w:w w:val="50"/>
          <w:sz w:val="72"/>
          <w:szCs w:val="72"/>
        </w:rPr>
        <w:t xml:space="preserve">  </w:t>
      </w:r>
      <w:r>
        <w:rPr>
          <w:rFonts w:eastAsia="方正小标宋_GBK" w:hint="eastAsia"/>
          <w:b/>
          <w:bCs/>
          <w:color w:val="FF0000"/>
          <w:spacing w:val="19"/>
          <w:w w:val="50"/>
          <w:sz w:val="72"/>
          <w:szCs w:val="72"/>
        </w:rPr>
        <w:t>市</w:t>
      </w:r>
      <w:r>
        <w:rPr>
          <w:rFonts w:eastAsia="方正小标宋_GBK" w:hint="eastAsia"/>
          <w:b/>
          <w:bCs/>
          <w:color w:val="FF0000"/>
          <w:spacing w:val="19"/>
          <w:w w:val="50"/>
          <w:sz w:val="72"/>
          <w:szCs w:val="72"/>
        </w:rPr>
        <w:t xml:space="preserve">  </w:t>
      </w:r>
      <w:r>
        <w:rPr>
          <w:rFonts w:eastAsia="方正小标宋_GBK" w:hint="eastAsia"/>
          <w:b/>
          <w:bCs/>
          <w:color w:val="FF0000"/>
          <w:spacing w:val="19"/>
          <w:w w:val="50"/>
          <w:sz w:val="72"/>
          <w:szCs w:val="72"/>
        </w:rPr>
        <w:t>供</w:t>
      </w:r>
      <w:r>
        <w:rPr>
          <w:rFonts w:eastAsia="方正小标宋_GBK" w:hint="eastAsia"/>
          <w:b/>
          <w:bCs/>
          <w:color w:val="FF0000"/>
          <w:spacing w:val="19"/>
          <w:w w:val="50"/>
          <w:sz w:val="72"/>
          <w:szCs w:val="72"/>
        </w:rPr>
        <w:t xml:space="preserve">  </w:t>
      </w:r>
      <w:r>
        <w:rPr>
          <w:rFonts w:eastAsia="方正小标宋_GBK" w:hint="eastAsia"/>
          <w:b/>
          <w:bCs/>
          <w:color w:val="FF0000"/>
          <w:spacing w:val="19"/>
          <w:w w:val="50"/>
          <w:sz w:val="72"/>
          <w:szCs w:val="72"/>
        </w:rPr>
        <w:t>销</w:t>
      </w:r>
      <w:r>
        <w:rPr>
          <w:rFonts w:eastAsia="方正小标宋_GBK" w:hint="eastAsia"/>
          <w:b/>
          <w:bCs/>
          <w:color w:val="FF0000"/>
          <w:spacing w:val="19"/>
          <w:w w:val="50"/>
          <w:sz w:val="72"/>
          <w:szCs w:val="72"/>
        </w:rPr>
        <w:t xml:space="preserve">  </w:t>
      </w:r>
      <w:r>
        <w:rPr>
          <w:rFonts w:eastAsia="方正小标宋_GBK" w:hint="eastAsia"/>
          <w:b/>
          <w:bCs/>
          <w:color w:val="FF0000"/>
          <w:spacing w:val="19"/>
          <w:w w:val="50"/>
          <w:sz w:val="72"/>
          <w:szCs w:val="72"/>
        </w:rPr>
        <w:t>合</w:t>
      </w:r>
      <w:r>
        <w:rPr>
          <w:rFonts w:eastAsia="方正小标宋_GBK" w:hint="eastAsia"/>
          <w:b/>
          <w:bCs/>
          <w:color w:val="FF0000"/>
          <w:spacing w:val="19"/>
          <w:w w:val="50"/>
          <w:sz w:val="72"/>
          <w:szCs w:val="72"/>
        </w:rPr>
        <w:t xml:space="preserve">  </w:t>
      </w:r>
      <w:r>
        <w:rPr>
          <w:rFonts w:eastAsia="方正小标宋_GBK" w:hint="eastAsia"/>
          <w:b/>
          <w:bCs/>
          <w:color w:val="FF0000"/>
          <w:spacing w:val="19"/>
          <w:w w:val="50"/>
          <w:sz w:val="72"/>
          <w:szCs w:val="72"/>
        </w:rPr>
        <w:t>作</w:t>
      </w:r>
      <w:r>
        <w:rPr>
          <w:rFonts w:eastAsia="方正小标宋_GBK" w:hint="eastAsia"/>
          <w:b/>
          <w:bCs/>
          <w:color w:val="FF0000"/>
          <w:spacing w:val="19"/>
          <w:w w:val="50"/>
          <w:sz w:val="72"/>
          <w:szCs w:val="72"/>
        </w:rPr>
        <w:t xml:space="preserve">  </w:t>
      </w:r>
      <w:r>
        <w:rPr>
          <w:rFonts w:eastAsia="方正小标宋_GBK" w:hint="eastAsia"/>
          <w:b/>
          <w:bCs/>
          <w:color w:val="FF0000"/>
          <w:spacing w:val="19"/>
          <w:w w:val="50"/>
          <w:sz w:val="72"/>
          <w:szCs w:val="72"/>
        </w:rPr>
        <w:t>总</w:t>
      </w:r>
      <w:r>
        <w:rPr>
          <w:rFonts w:eastAsia="方正小标宋_GBK" w:hint="eastAsia"/>
          <w:b/>
          <w:bCs/>
          <w:color w:val="FF0000"/>
          <w:spacing w:val="19"/>
          <w:w w:val="50"/>
          <w:sz w:val="72"/>
          <w:szCs w:val="72"/>
        </w:rPr>
        <w:t xml:space="preserve">  </w:t>
      </w:r>
      <w:r>
        <w:rPr>
          <w:rFonts w:eastAsia="方正小标宋_GBK" w:hint="eastAsia"/>
          <w:b/>
          <w:bCs/>
          <w:color w:val="FF0000"/>
          <w:spacing w:val="19"/>
          <w:w w:val="50"/>
          <w:sz w:val="72"/>
          <w:szCs w:val="72"/>
        </w:rPr>
        <w:t>社</w:t>
      </w:r>
    </w:p>
    <w:p w:rsidR="00AB7667" w:rsidRDefault="00AB7667">
      <w:pPr>
        <w:spacing w:line="240" w:lineRule="exact"/>
        <w:jc w:val="center"/>
      </w:pPr>
    </w:p>
    <w:p w:rsidR="00AB7667" w:rsidRDefault="00AB7667">
      <w:pPr>
        <w:spacing w:line="240" w:lineRule="exact"/>
        <w:jc w:val="center"/>
      </w:pPr>
    </w:p>
    <w:p w:rsidR="00AB7667" w:rsidRPr="00D94F69" w:rsidRDefault="0007355A">
      <w:pPr>
        <w:spacing w:line="360" w:lineRule="exact"/>
        <w:jc w:val="center"/>
        <w:rPr>
          <w:rFonts w:ascii="方正仿宋_GBK" w:eastAsia="方正仿宋_GBK"/>
          <w:sz w:val="32"/>
          <w:szCs w:val="32"/>
        </w:rPr>
      </w:pPr>
      <w:r w:rsidRPr="00D94F69">
        <w:rPr>
          <w:rFonts w:ascii="方正仿宋_GBK" w:eastAsia="方正仿宋_GBK" w:hint="eastAsia"/>
          <w:sz w:val="32"/>
          <w:szCs w:val="32"/>
        </w:rPr>
        <w:t>渝农发〔20</w:t>
      </w:r>
      <w:r w:rsidRPr="00D94F69">
        <w:rPr>
          <w:rFonts w:ascii="方正仿宋_GBK" w:eastAsia="方正仿宋_GBK"/>
          <w:sz w:val="32"/>
          <w:szCs w:val="32"/>
        </w:rPr>
        <w:t>24</w:t>
      </w:r>
      <w:r w:rsidRPr="00D94F69">
        <w:rPr>
          <w:rFonts w:ascii="方正仿宋_GBK" w:eastAsia="方正仿宋_GBK" w:hint="eastAsia"/>
          <w:sz w:val="32"/>
          <w:szCs w:val="32"/>
        </w:rPr>
        <w:t>〕</w:t>
      </w:r>
      <w:r w:rsidRPr="00D94F69">
        <w:rPr>
          <w:rFonts w:ascii="方正仿宋_GBK" w:eastAsia="方正仿宋_GBK"/>
          <w:spacing w:val="-10"/>
          <w:sz w:val="32"/>
          <w:szCs w:val="32"/>
        </w:rPr>
        <w:t>79</w:t>
      </w:r>
      <w:r w:rsidRPr="00D94F69">
        <w:rPr>
          <w:rFonts w:ascii="方正仿宋_GBK" w:eastAsia="方正仿宋_GBK" w:hint="eastAsia"/>
          <w:sz w:val="32"/>
          <w:szCs w:val="32"/>
        </w:rPr>
        <w:t>号</w:t>
      </w:r>
    </w:p>
    <w:p w:rsidR="00AB7667" w:rsidRDefault="00AB7667">
      <w:pPr>
        <w:spacing w:line="200" w:lineRule="exact"/>
        <w:rPr>
          <w:rFonts w:eastAsia="楷体_GB2312"/>
          <w:u w:val="single"/>
        </w:rPr>
      </w:pPr>
    </w:p>
    <w:p w:rsidR="00AB7667" w:rsidRDefault="0007355A">
      <w:pPr>
        <w:spacing w:line="480" w:lineRule="exact"/>
        <w:rPr>
          <w:rFonts w:eastAsia="楷体_GB2312"/>
        </w:rPr>
      </w:pPr>
      <w:r>
        <w:rPr>
          <w:noProof/>
          <w:color w:val="FF0000"/>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-5080</wp:posOffset>
                </wp:positionV>
                <wp:extent cx="5734050" cy="0"/>
                <wp:effectExtent l="0" t="9525" r="0" b="9525"/>
                <wp:wrapNone/>
                <wp:docPr id="1" name="直线 61"/>
                <wp:cNvGraphicFramePr/>
                <a:graphic xmlns:a="http://schemas.openxmlformats.org/drawingml/2006/main">
                  <a:graphicData uri="http://schemas.microsoft.com/office/word/2010/wordprocessingShape">
                    <wps:wsp>
                      <wps:cNvCnPr/>
                      <wps:spPr>
                        <a:xfrm>
                          <a:off x="0" y="0"/>
                          <a:ext cx="573405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w14:anchorId="41E3D71E" id="直线 6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4pt" to="45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" strokecolor="red" strokeweight="1.5pt"/>
            </w:pict>
          </mc:Fallback>
        </mc:AlternateContent>
      </w:r>
    </w:p>
    <w:p w:rsidR="00AB7667" w:rsidRDefault="0007355A">
      <w:pPr>
        <w:spacing w:line="600" w:lineRule="exact"/>
        <w:jc w:val="center"/>
        <w:rPr>
          <w:rFonts w:ascii="Times New Roman" w:eastAsia="方正小标宋_GBK" w:hAnsi="Times New Roman"/>
          <w:spacing w:val="14"/>
          <w:sz w:val="44"/>
          <w:szCs w:val="44"/>
        </w:rPr>
      </w:pPr>
      <w:r>
        <w:rPr>
          <w:rFonts w:ascii="Times New Roman" w:eastAsia="方正小标宋_GBK" w:hAnsi="Times New Roman" w:hint="eastAsia"/>
          <w:spacing w:val="14"/>
          <w:sz w:val="44"/>
          <w:szCs w:val="44"/>
        </w:rPr>
        <w:t>关于印发重庆市农民专业合作社示范社评定及监测办法的通知</w:t>
      </w:r>
    </w:p>
    <w:p w:rsidR="00AB7667" w:rsidRDefault="00AB7667">
      <w:pPr>
        <w:ind w:firstLineChars="200" w:firstLine="640"/>
        <w:rPr>
          <w:rFonts w:ascii="方正仿宋_GBK" w:eastAsia="方正仿宋_GBK"/>
          <w:sz w:val="32"/>
          <w:szCs w:val="32"/>
        </w:rPr>
      </w:pPr>
    </w:p>
    <w:p w:rsidR="00AB7667" w:rsidRDefault="0007355A">
      <w:pPr>
        <w:rPr>
          <w:rFonts w:ascii="方正楷体_GBK" w:eastAsia="方正楷体_GBK"/>
          <w:spacing w:val="-4"/>
          <w:sz w:val="32"/>
          <w:szCs w:val="32"/>
        </w:rPr>
      </w:pPr>
      <w:r>
        <w:rPr>
          <w:rFonts w:ascii="方正仿宋_GBK" w:eastAsia="方正仿宋_GBK" w:hAnsi="方正仿宋_GBK" w:cs="方正仿宋_GBK" w:hint="eastAsia"/>
          <w:sz w:val="32"/>
          <w:szCs w:val="32"/>
        </w:rPr>
        <w:t>各区县（自治县、万盛经开区）农业农村委（农林局）、发展改革委（局）、财政局、水利（水务）局、税务局、市场监管局、林业局、国家金融监督管理总局重庆监管分局、供销合作社，西部科学城重庆高新区改革发展局：</w:t>
      </w:r>
      <w:r>
        <w:rPr>
          <w:rFonts w:ascii="方正楷体_GBK" w:eastAsia="方正楷体_GBK" w:hint="eastAsia"/>
          <w:spacing w:val="-4"/>
          <w:sz w:val="32"/>
          <w:szCs w:val="32"/>
        </w:rPr>
        <w:t xml:space="preserve"> </w:t>
      </w:r>
    </w:p>
    <w:p w:rsidR="00AB7667" w:rsidRDefault="0007355A">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为深入推进农民专业合作社示范社建设行动，促进全市农民</w:t>
      </w:r>
      <w:r>
        <w:rPr>
          <w:rFonts w:ascii="方正仿宋_GBK" w:eastAsia="方正仿宋_GBK" w:hAnsi="方正仿宋_GBK" w:cs="方正仿宋_GBK" w:hint="eastAsia"/>
          <w:sz w:val="32"/>
          <w:szCs w:val="32"/>
        </w:rPr>
        <w:lastRenderedPageBreak/>
        <w:t>专业合作社高质量发展，根据农业农村部等部委印发《国家农民专业合作社示范社评定及监测办法》《重庆市实施&lt;中华人民共和国农民专业合作社法&gt;办法》等法规制度，市农业农村委会同市发展改革委、市财政局、市水利局、重庆市税务局、市市场监管局、市林业局、金融监管总局重庆监管局、市供销合作社对《重庆市农民专业合作社示范社评定及监测办法》进行了修订，现印发给你们，请抓好贯彻落实。《重庆市农业农村委员会等9部门关于印发〈重庆市农民专业合作社示范社评定及监测办法〉的通知》（</w:t>
      </w:r>
      <w:r>
        <w:rPr>
          <w:rFonts w:ascii="方正仿宋_GBK" w:eastAsia="方正仿宋_GBK" w:hint="eastAsia"/>
          <w:color w:val="000000"/>
          <w:sz w:val="32"/>
        </w:rPr>
        <w:t>渝农发〔2019〕79号</w:t>
      </w:r>
      <w:r>
        <w:rPr>
          <w:rFonts w:ascii="方正仿宋_GBK" w:eastAsia="方正仿宋_GBK" w:hAnsi="方正仿宋_GBK" w:cs="方正仿宋_GBK" w:hint="eastAsia"/>
          <w:sz w:val="32"/>
          <w:szCs w:val="32"/>
        </w:rPr>
        <w:t>）同时废止。</w:t>
      </w:r>
    </w:p>
    <w:p w:rsidR="00AB7667" w:rsidRDefault="00AB7667">
      <w:pPr>
        <w:spacing w:line="600" w:lineRule="exact"/>
        <w:ind w:firstLineChars="200" w:firstLine="640"/>
        <w:rPr>
          <w:rFonts w:ascii="方正仿宋_GBK" w:eastAsia="方正仿宋_GBK" w:hAnsi="方正仿宋_GBK" w:cs="方正仿宋_GBK"/>
          <w:sz w:val="32"/>
          <w:szCs w:val="32"/>
        </w:rPr>
      </w:pPr>
    </w:p>
    <w:p w:rsidR="00AB7667" w:rsidRDefault="00AB7667">
      <w:pPr>
        <w:spacing w:line="600" w:lineRule="exact"/>
        <w:ind w:firstLineChars="200" w:firstLine="455"/>
        <w:rPr>
          <w:rFonts w:ascii="方正楷体_GBK" w:eastAsia="方正楷体_GBK"/>
          <w:spacing w:val="-30"/>
          <w:w w:val="90"/>
          <w:sz w:val="32"/>
          <w:szCs w:val="32"/>
        </w:rPr>
      </w:pPr>
    </w:p>
    <w:p w:rsidR="00AB7667" w:rsidRDefault="00AB7667">
      <w:pPr>
        <w:spacing w:line="600" w:lineRule="exact"/>
        <w:ind w:firstLineChars="200" w:firstLine="455"/>
        <w:rPr>
          <w:rFonts w:ascii="方正楷体_GBK" w:eastAsia="方正楷体_GBK"/>
          <w:spacing w:val="-30"/>
          <w:w w:val="90"/>
          <w:sz w:val="32"/>
          <w:szCs w:val="32"/>
        </w:rPr>
      </w:pPr>
    </w:p>
    <w:p w:rsidR="00AB7667" w:rsidRDefault="00AB7667">
      <w:pPr>
        <w:spacing w:line="600" w:lineRule="exact"/>
        <w:ind w:firstLineChars="200" w:firstLine="455"/>
        <w:rPr>
          <w:rFonts w:ascii="方正楷体_GBK" w:eastAsia="方正楷体_GBK"/>
          <w:spacing w:val="-30"/>
          <w:w w:val="90"/>
          <w:sz w:val="32"/>
          <w:szCs w:val="32"/>
        </w:rPr>
      </w:pPr>
    </w:p>
    <w:p w:rsidR="00AB7667" w:rsidRDefault="0007355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重庆市农业农村委员会        重庆市发展和改革委员会</w:t>
      </w:r>
    </w:p>
    <w:p w:rsidR="00AB7667" w:rsidRDefault="00AB7667">
      <w:pPr>
        <w:spacing w:line="600" w:lineRule="exact"/>
        <w:ind w:firstLineChars="200" w:firstLine="455"/>
        <w:rPr>
          <w:rFonts w:ascii="方正仿宋_GBK" w:eastAsia="方正仿宋_GBK" w:hAnsi="方正仿宋_GBK" w:cs="方正仿宋_GBK"/>
          <w:spacing w:val="-30"/>
          <w:w w:val="90"/>
          <w:sz w:val="32"/>
          <w:szCs w:val="32"/>
        </w:rPr>
      </w:pPr>
    </w:p>
    <w:p w:rsidR="00AB7667" w:rsidRDefault="00AB7667">
      <w:pPr>
        <w:spacing w:line="600" w:lineRule="exact"/>
        <w:ind w:firstLineChars="200" w:firstLine="640"/>
        <w:rPr>
          <w:rFonts w:ascii="方正仿宋_GBK" w:eastAsia="方正仿宋_GBK" w:hAnsi="方正仿宋_GBK" w:cs="方正仿宋_GBK"/>
          <w:sz w:val="32"/>
          <w:szCs w:val="32"/>
        </w:rPr>
      </w:pPr>
    </w:p>
    <w:p w:rsidR="00AB7667" w:rsidRDefault="00AB7667">
      <w:pPr>
        <w:spacing w:line="600" w:lineRule="exact"/>
        <w:ind w:firstLineChars="200" w:firstLine="640"/>
        <w:rPr>
          <w:rFonts w:ascii="方正仿宋_GBK" w:eastAsia="方正仿宋_GBK" w:hAnsi="方正仿宋_GBK" w:cs="方正仿宋_GBK"/>
          <w:sz w:val="32"/>
          <w:szCs w:val="32"/>
        </w:rPr>
      </w:pPr>
    </w:p>
    <w:p w:rsidR="00AB7667" w:rsidRDefault="00AB7667">
      <w:pPr>
        <w:spacing w:line="600" w:lineRule="exact"/>
        <w:ind w:firstLineChars="200" w:firstLine="640"/>
        <w:rPr>
          <w:rFonts w:ascii="方正仿宋_GBK" w:eastAsia="方正仿宋_GBK" w:hAnsi="方正仿宋_GBK" w:cs="方正仿宋_GBK"/>
          <w:sz w:val="32"/>
          <w:szCs w:val="32"/>
        </w:rPr>
      </w:pPr>
    </w:p>
    <w:p w:rsidR="00AB7667" w:rsidRDefault="00AB7667">
      <w:pPr>
        <w:spacing w:line="600" w:lineRule="exact"/>
        <w:ind w:firstLineChars="200" w:firstLine="640"/>
        <w:rPr>
          <w:rFonts w:ascii="方正仿宋_GBK" w:eastAsia="方正仿宋_GBK" w:hAnsi="方正仿宋_GBK" w:cs="方正仿宋_GBK"/>
          <w:sz w:val="32"/>
          <w:szCs w:val="32"/>
        </w:rPr>
      </w:pPr>
    </w:p>
    <w:p w:rsidR="00AB7667" w:rsidRDefault="0007355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重庆市财政局                      重庆市水利局</w:t>
      </w:r>
    </w:p>
    <w:p w:rsidR="00AB7667" w:rsidRDefault="00AB7667">
      <w:pPr>
        <w:spacing w:line="600" w:lineRule="exact"/>
        <w:ind w:firstLineChars="200" w:firstLine="640"/>
        <w:rPr>
          <w:rFonts w:ascii="方正仿宋_GBK" w:eastAsia="方正仿宋_GBK" w:hAnsi="方正仿宋_GBK" w:cs="方正仿宋_GBK"/>
          <w:sz w:val="32"/>
          <w:szCs w:val="32"/>
        </w:rPr>
      </w:pPr>
    </w:p>
    <w:p w:rsidR="00AB7667" w:rsidRDefault="0007355A">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（此页无正文）</w:t>
      </w:r>
    </w:p>
    <w:p w:rsidR="00AB7667" w:rsidRDefault="00AB7667">
      <w:pPr>
        <w:spacing w:line="600" w:lineRule="exact"/>
        <w:ind w:firstLineChars="200" w:firstLine="640"/>
        <w:rPr>
          <w:rFonts w:ascii="方正仿宋_GBK" w:eastAsia="方正仿宋_GBK" w:hAnsi="方正仿宋_GBK" w:cs="方正仿宋_GBK"/>
          <w:sz w:val="32"/>
          <w:szCs w:val="32"/>
        </w:rPr>
      </w:pPr>
    </w:p>
    <w:p w:rsidR="00AB7667" w:rsidRDefault="00AB7667">
      <w:pPr>
        <w:spacing w:line="600" w:lineRule="exact"/>
        <w:ind w:firstLineChars="200" w:firstLine="640"/>
        <w:rPr>
          <w:rFonts w:ascii="方正仿宋_GBK" w:eastAsia="方正仿宋_GBK" w:hAnsi="方正仿宋_GBK" w:cs="方正仿宋_GBK"/>
          <w:sz w:val="32"/>
          <w:szCs w:val="32"/>
        </w:rPr>
      </w:pPr>
    </w:p>
    <w:p w:rsidR="00AB7667" w:rsidRDefault="00AB7667">
      <w:pPr>
        <w:spacing w:line="600" w:lineRule="exact"/>
        <w:ind w:firstLineChars="200" w:firstLine="640"/>
        <w:rPr>
          <w:rFonts w:ascii="方正仿宋_GBK" w:eastAsia="方正仿宋_GBK" w:hAnsi="方正仿宋_GBK" w:cs="方正仿宋_GBK"/>
          <w:sz w:val="32"/>
          <w:szCs w:val="32"/>
        </w:rPr>
      </w:pPr>
    </w:p>
    <w:p w:rsidR="00AB7667" w:rsidRDefault="0007355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国家税务总局重庆市税务局      重庆市市场监督管理局</w:t>
      </w:r>
    </w:p>
    <w:p w:rsidR="00AB7667" w:rsidRDefault="00AB7667">
      <w:pPr>
        <w:spacing w:line="600" w:lineRule="exact"/>
        <w:ind w:firstLineChars="200" w:firstLine="640"/>
        <w:rPr>
          <w:rFonts w:ascii="方正仿宋_GBK" w:eastAsia="方正仿宋_GBK" w:hAnsi="方正仿宋_GBK" w:cs="方正仿宋_GBK"/>
          <w:sz w:val="32"/>
          <w:szCs w:val="32"/>
        </w:rPr>
      </w:pPr>
    </w:p>
    <w:p w:rsidR="00AB7667" w:rsidRDefault="00AB7667">
      <w:pPr>
        <w:spacing w:line="600" w:lineRule="exact"/>
        <w:ind w:firstLineChars="200" w:firstLine="640"/>
        <w:rPr>
          <w:rFonts w:ascii="方正仿宋_GBK" w:eastAsia="方正仿宋_GBK" w:hAnsi="方正仿宋_GBK" w:cs="方正仿宋_GBK"/>
          <w:sz w:val="32"/>
          <w:szCs w:val="32"/>
        </w:rPr>
      </w:pPr>
    </w:p>
    <w:p w:rsidR="00AB7667" w:rsidRDefault="00AB7667">
      <w:pPr>
        <w:spacing w:line="600" w:lineRule="exact"/>
        <w:ind w:firstLineChars="200" w:firstLine="640"/>
        <w:rPr>
          <w:rFonts w:ascii="方正仿宋_GBK" w:eastAsia="方正仿宋_GBK" w:hAnsi="方正仿宋_GBK" w:cs="方正仿宋_GBK"/>
          <w:sz w:val="32"/>
          <w:szCs w:val="32"/>
        </w:rPr>
      </w:pPr>
    </w:p>
    <w:p w:rsidR="00AB7667" w:rsidRDefault="00AB7667">
      <w:pPr>
        <w:spacing w:line="600" w:lineRule="exact"/>
        <w:ind w:firstLineChars="200" w:firstLine="640"/>
        <w:rPr>
          <w:rFonts w:ascii="方正仿宋_GBK" w:eastAsia="方正仿宋_GBK" w:hAnsi="方正仿宋_GBK" w:cs="方正仿宋_GBK"/>
          <w:sz w:val="32"/>
          <w:szCs w:val="32"/>
        </w:rPr>
      </w:pPr>
    </w:p>
    <w:p w:rsidR="00AB7667" w:rsidRDefault="0007355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重庆市林业局         国家金融监督管理总局重庆监管局</w:t>
      </w:r>
    </w:p>
    <w:p w:rsidR="00AB7667" w:rsidRDefault="00AB7667">
      <w:pPr>
        <w:spacing w:line="600" w:lineRule="exact"/>
        <w:ind w:firstLineChars="200" w:firstLine="640"/>
        <w:rPr>
          <w:rFonts w:ascii="方正仿宋_GBK" w:eastAsia="方正仿宋_GBK" w:hAnsi="方正仿宋_GBK" w:cs="方正仿宋_GBK"/>
          <w:sz w:val="32"/>
          <w:szCs w:val="32"/>
        </w:rPr>
      </w:pPr>
    </w:p>
    <w:p w:rsidR="00AB7667" w:rsidRDefault="00AB7667">
      <w:pPr>
        <w:spacing w:line="600" w:lineRule="exact"/>
        <w:ind w:firstLineChars="200" w:firstLine="640"/>
        <w:rPr>
          <w:rFonts w:ascii="方正仿宋_GBK" w:eastAsia="方正仿宋_GBK" w:hAnsi="方正仿宋_GBK" w:cs="方正仿宋_GBK"/>
          <w:sz w:val="32"/>
          <w:szCs w:val="32"/>
        </w:rPr>
      </w:pPr>
    </w:p>
    <w:p w:rsidR="00AB7667" w:rsidRDefault="00AB7667">
      <w:pPr>
        <w:spacing w:line="600" w:lineRule="exact"/>
        <w:ind w:firstLineChars="200" w:firstLine="640"/>
        <w:rPr>
          <w:rFonts w:ascii="方正仿宋_GBK" w:eastAsia="方正仿宋_GBK" w:hAnsi="方正仿宋_GBK" w:cs="方正仿宋_GBK"/>
          <w:sz w:val="32"/>
          <w:szCs w:val="32"/>
        </w:rPr>
      </w:pPr>
    </w:p>
    <w:p w:rsidR="00AB7667" w:rsidRDefault="00AB7667">
      <w:pPr>
        <w:spacing w:line="600" w:lineRule="exact"/>
        <w:ind w:firstLineChars="200" w:firstLine="640"/>
        <w:rPr>
          <w:rFonts w:ascii="方正仿宋_GBK" w:eastAsia="方正仿宋_GBK" w:hAnsi="方正仿宋_GBK" w:cs="方正仿宋_GBK"/>
          <w:sz w:val="32"/>
          <w:szCs w:val="32"/>
        </w:rPr>
      </w:pPr>
    </w:p>
    <w:p w:rsidR="00AB7667" w:rsidRDefault="0007355A">
      <w:pPr>
        <w:spacing w:line="600" w:lineRule="exact"/>
        <w:ind w:firstLineChars="1600" w:firstLine="51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重庆市供销合作总社</w:t>
      </w:r>
    </w:p>
    <w:p w:rsidR="00AB7667" w:rsidRDefault="0007355A">
      <w:pPr>
        <w:spacing w:line="600" w:lineRule="exact"/>
        <w:ind w:right="480" w:firstLineChars="200" w:firstLine="64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2024年5月23日</w:t>
      </w:r>
    </w:p>
    <w:p w:rsidR="00AB7667" w:rsidRDefault="00AB7667">
      <w:pPr>
        <w:widowControl/>
        <w:adjustRightInd w:val="0"/>
        <w:snapToGrid w:val="0"/>
        <w:spacing w:line="600" w:lineRule="exact"/>
        <w:ind w:firstLineChars="200" w:firstLine="680"/>
        <w:rPr>
          <w:rFonts w:ascii="方正小标宋_GBK" w:eastAsia="方正小标宋_GBK" w:hAnsi="黑体" w:cs="黑体"/>
          <w:spacing w:val="-10"/>
          <w:sz w:val="36"/>
          <w:szCs w:val="36"/>
        </w:rPr>
      </w:pPr>
    </w:p>
    <w:p w:rsidR="00AB7667" w:rsidRDefault="00AB7667">
      <w:pPr>
        <w:widowControl/>
        <w:adjustRightInd w:val="0"/>
        <w:snapToGrid w:val="0"/>
        <w:spacing w:line="600" w:lineRule="exact"/>
        <w:ind w:firstLineChars="200" w:firstLine="680"/>
        <w:rPr>
          <w:rFonts w:ascii="方正小标宋_GBK" w:eastAsia="方正小标宋_GBK" w:hAnsi="黑体" w:cs="黑体"/>
          <w:spacing w:val="-10"/>
          <w:sz w:val="36"/>
          <w:szCs w:val="36"/>
        </w:rPr>
      </w:pPr>
    </w:p>
    <w:p w:rsidR="00AB7667" w:rsidRDefault="0007355A" w:rsidP="00D94F69">
      <w:pPr>
        <w:widowControl/>
        <w:adjustRightInd w:val="0"/>
        <w:snapToGrid w:val="0"/>
        <w:spacing w:line="600" w:lineRule="exact"/>
        <w:jc w:val="center"/>
        <w:rPr>
          <w:rFonts w:ascii="方正小标宋_GBK" w:eastAsia="方正小标宋_GBK" w:hAnsi="黑体" w:cs="黑体"/>
          <w:spacing w:val="20"/>
          <w:sz w:val="44"/>
          <w:szCs w:val="44"/>
        </w:rPr>
      </w:pPr>
      <w:r>
        <w:rPr>
          <w:rFonts w:ascii="方正仿宋_GBK" w:eastAsia="方正仿宋_GBK" w:hAnsi="方正仿宋_GBK" w:cs="方正仿宋_GBK"/>
          <w:sz w:val="32"/>
          <w:szCs w:val="32"/>
        </w:rPr>
        <w:br w:type="page"/>
      </w:r>
      <w:r>
        <w:rPr>
          <w:rFonts w:ascii="方正小标宋_GBK" w:eastAsia="方正小标宋_GBK" w:hAnsi="黑体" w:cs="黑体" w:hint="eastAsia"/>
          <w:spacing w:val="20"/>
          <w:sz w:val="44"/>
          <w:szCs w:val="44"/>
        </w:rPr>
        <w:lastRenderedPageBreak/>
        <w:t>重庆市农民专业合作社示范社</w:t>
      </w:r>
    </w:p>
    <w:p w:rsidR="00AB7667" w:rsidRDefault="0007355A">
      <w:pPr>
        <w:widowControl/>
        <w:spacing w:line="600" w:lineRule="exact"/>
        <w:jc w:val="center"/>
        <w:rPr>
          <w:rFonts w:ascii="方正小标宋_GBK" w:eastAsia="方正小标宋_GBK" w:hAnsi="黑体" w:cs="黑体"/>
          <w:spacing w:val="20"/>
          <w:sz w:val="44"/>
          <w:szCs w:val="44"/>
        </w:rPr>
      </w:pPr>
      <w:r>
        <w:rPr>
          <w:rFonts w:ascii="方正小标宋_GBK" w:eastAsia="方正小标宋_GBK" w:hAnsi="黑体" w:cs="黑体" w:hint="eastAsia"/>
          <w:spacing w:val="20"/>
          <w:sz w:val="44"/>
          <w:szCs w:val="44"/>
        </w:rPr>
        <w:t>评定及监测办法</w:t>
      </w:r>
    </w:p>
    <w:p w:rsidR="00AB7667" w:rsidRDefault="00AB7667">
      <w:pPr>
        <w:ind w:firstLineChars="200" w:firstLine="640"/>
        <w:rPr>
          <w:rFonts w:ascii="方正仿宋_GBK" w:eastAsia="方正仿宋_GBK"/>
          <w:sz w:val="32"/>
          <w:szCs w:val="32"/>
        </w:rPr>
      </w:pPr>
    </w:p>
    <w:p w:rsidR="00AB7667" w:rsidRDefault="0007355A">
      <w:pPr>
        <w:jc w:val="center"/>
        <w:rPr>
          <w:rFonts w:ascii="方正黑体_GBK" w:eastAsia="方正黑体_GBK"/>
          <w:sz w:val="32"/>
          <w:szCs w:val="32"/>
        </w:rPr>
      </w:pPr>
      <w:r>
        <w:rPr>
          <w:rFonts w:ascii="方正黑体_GBK" w:eastAsia="方正黑体_GBK" w:hint="eastAsia"/>
          <w:sz w:val="32"/>
          <w:szCs w:val="32"/>
        </w:rPr>
        <w:t>第一章  总  则</w:t>
      </w:r>
    </w:p>
    <w:p w:rsidR="00AB7667" w:rsidRDefault="00AB7667">
      <w:pPr>
        <w:ind w:firstLineChars="200" w:firstLine="640"/>
        <w:rPr>
          <w:rFonts w:ascii="方正黑体_GBK" w:eastAsia="方正黑体_GBK"/>
          <w:sz w:val="32"/>
          <w:szCs w:val="32"/>
        </w:rPr>
      </w:pPr>
    </w:p>
    <w:p w:rsidR="00AB7667" w:rsidRDefault="0007355A">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 xml:space="preserve">第一条 </w:t>
      </w:r>
      <w:r>
        <w:rPr>
          <w:rFonts w:ascii="方正仿宋_GBK" w:eastAsia="方正仿宋_GBK" w:hint="eastAsia"/>
          <w:sz w:val="32"/>
          <w:szCs w:val="32"/>
        </w:rPr>
        <w:t>为加强农民合作社示范社建设，健全示范社申报、审核评定、动态监测和淘汰机制，引导农民合作社积极创建示范社，按照《中华人民共和国农民专业合作社法》《重庆市实施〈中华人民共和国农民专业合作社法〉办法》和《国家农民专业合作社示范社评定及监测办法》要求，结合我市实际，制定本办法。</w:t>
      </w:r>
    </w:p>
    <w:p w:rsidR="00AB7667" w:rsidRDefault="0007355A">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 xml:space="preserve">第二条 </w:t>
      </w:r>
      <w:r>
        <w:rPr>
          <w:rFonts w:ascii="方正仿宋_GBK" w:eastAsia="方正仿宋_GBK" w:hint="eastAsia"/>
          <w:sz w:val="32"/>
          <w:szCs w:val="32"/>
        </w:rPr>
        <w:t>重庆市农民合作社示范社（以下简称市级示范社）是指依照《中华人民共和国农民专业合作社法》《中华人民共和国市场主体登记管理条例》等法律法规规定成立，达到规定标准，并经农民合作社市级部门联席会（以下简称市联席会）评定的农民合作社和</w:t>
      </w:r>
      <w:r>
        <w:rPr>
          <w:rFonts w:ascii="方正仿宋_GBK" w:eastAsia="方正仿宋_GBK"/>
          <w:sz w:val="32"/>
          <w:szCs w:val="32"/>
        </w:rPr>
        <w:t>农民合作社</w:t>
      </w:r>
      <w:r>
        <w:rPr>
          <w:rFonts w:ascii="方正仿宋_GBK" w:eastAsia="方正仿宋_GBK" w:hint="eastAsia"/>
          <w:sz w:val="32"/>
          <w:szCs w:val="32"/>
        </w:rPr>
        <w:t>联合社。</w:t>
      </w:r>
    </w:p>
    <w:p w:rsidR="00AB7667" w:rsidRDefault="0007355A">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 xml:space="preserve">第三条 </w:t>
      </w:r>
      <w:r>
        <w:rPr>
          <w:rFonts w:ascii="方正仿宋_GBK" w:eastAsia="方正仿宋_GBK" w:hint="eastAsia"/>
          <w:sz w:val="32"/>
          <w:szCs w:val="32"/>
        </w:rPr>
        <w:t>市级示范社的评定和监测，坚持公开、公平、公正原则，不干预农民合作社的生产经营自主权，实行动态监测管理机制。</w:t>
      </w:r>
    </w:p>
    <w:p w:rsidR="00AB7667" w:rsidRDefault="0007355A">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 xml:space="preserve">第四条 </w:t>
      </w:r>
      <w:r>
        <w:rPr>
          <w:rFonts w:ascii="方正仿宋_GBK" w:eastAsia="方正仿宋_GBK" w:hint="eastAsia"/>
          <w:sz w:val="32"/>
          <w:szCs w:val="32"/>
        </w:rPr>
        <w:t>市级示范社评定工作采取名额分配、区县推荐、市联席会审定、媒体公示、发文认定的方式。市联席会根据各区县（自治县，以下简称区县）、西部科学城重庆高新区、万盛经开</w:t>
      </w:r>
      <w:r>
        <w:rPr>
          <w:rFonts w:ascii="方正仿宋_GBK" w:eastAsia="方正仿宋_GBK" w:hint="eastAsia"/>
          <w:sz w:val="32"/>
          <w:szCs w:val="32"/>
        </w:rPr>
        <w:lastRenderedPageBreak/>
        <w:t>区农民合作社发展和示范社建设情况，提出名额分配的指导性计划。</w:t>
      </w:r>
    </w:p>
    <w:p w:rsidR="00AB7667" w:rsidRDefault="00AB7667">
      <w:pPr>
        <w:adjustRightInd w:val="0"/>
        <w:snapToGrid w:val="0"/>
        <w:spacing w:line="600" w:lineRule="exact"/>
        <w:ind w:firstLineChars="200" w:firstLine="640"/>
        <w:rPr>
          <w:rFonts w:ascii="方正黑体_GBK" w:eastAsia="方正黑体_GBK"/>
          <w:sz w:val="32"/>
          <w:szCs w:val="32"/>
        </w:rPr>
      </w:pPr>
    </w:p>
    <w:p w:rsidR="00AB7667" w:rsidRDefault="0007355A">
      <w:pPr>
        <w:adjustRightInd w:val="0"/>
        <w:snapToGrid w:val="0"/>
        <w:spacing w:line="600" w:lineRule="exact"/>
        <w:jc w:val="center"/>
        <w:rPr>
          <w:rFonts w:ascii="方正黑体_GBK" w:eastAsia="方正黑体_GBK"/>
          <w:sz w:val="32"/>
          <w:szCs w:val="32"/>
        </w:rPr>
      </w:pPr>
      <w:r>
        <w:rPr>
          <w:rFonts w:ascii="方正黑体_GBK" w:eastAsia="方正黑体_GBK" w:hint="eastAsia"/>
          <w:sz w:val="32"/>
          <w:szCs w:val="32"/>
        </w:rPr>
        <w:t>第二章  申  报</w:t>
      </w:r>
    </w:p>
    <w:p w:rsidR="00AB7667" w:rsidRDefault="00AB7667">
      <w:pPr>
        <w:adjustRightInd w:val="0"/>
        <w:snapToGrid w:val="0"/>
        <w:spacing w:line="600" w:lineRule="exact"/>
        <w:ind w:firstLineChars="200" w:firstLine="640"/>
        <w:rPr>
          <w:rFonts w:ascii="方正仿宋_GBK" w:eastAsia="方正仿宋_GBK"/>
          <w:sz w:val="32"/>
          <w:szCs w:val="32"/>
        </w:rPr>
      </w:pPr>
    </w:p>
    <w:p w:rsidR="00AB7667" w:rsidRDefault="0007355A">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 xml:space="preserve">第五条 </w:t>
      </w:r>
      <w:r>
        <w:rPr>
          <w:rFonts w:ascii="方正仿宋_GBK" w:eastAsia="方正仿宋_GBK" w:hint="eastAsia"/>
          <w:sz w:val="32"/>
          <w:szCs w:val="32"/>
        </w:rPr>
        <w:t>申报市级示范社的农民合作社原则上应是区县级示范社，并符合以下标准：</w:t>
      </w:r>
    </w:p>
    <w:p w:rsidR="00AB7667" w:rsidRDefault="0007355A">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（一）依法登记设立</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1.依照《中华人民共和国农民专业合作社法》《中华人民共和国市场主体登记管理条例》登记设立，运行2年以上，登记事项发生变更的，应依法办理变更登记。</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2.有固定的办公场所和独立的银行账户。</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3.根据本社实际情况并参照农业农村部《农民专业合作社示范章程》等，制订章程。</w:t>
      </w:r>
    </w:p>
    <w:p w:rsidR="00AB7667" w:rsidRDefault="0007355A">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（二）实行民主管理</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1.成员（代表）大会、理事会、监事会等组织机构健全，运转有效，各自职责和作用得到充分发挥。</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2.建立有健全</w:t>
      </w:r>
      <w:r>
        <w:rPr>
          <w:rFonts w:ascii="方正仿宋_GBK" w:eastAsia="方正仿宋_GBK"/>
          <w:sz w:val="32"/>
          <w:szCs w:val="32"/>
        </w:rPr>
        <w:t>的</w:t>
      </w:r>
      <w:r>
        <w:rPr>
          <w:rFonts w:ascii="方正仿宋_GBK" w:eastAsia="方正仿宋_GBK" w:hint="eastAsia"/>
          <w:sz w:val="32"/>
          <w:szCs w:val="32"/>
        </w:rPr>
        <w:t>财务管理、社务公开、议事决策记录等制度，并认真执行。</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3.每年至少召开一次成员（代表）大会并有完整会议记录，所有出席成员在会议记录或会议签到簿上签名。涉及到重大财产</w:t>
      </w:r>
      <w:r>
        <w:rPr>
          <w:rFonts w:ascii="方正仿宋_GBK" w:eastAsia="方正仿宋_GBK" w:hint="eastAsia"/>
          <w:sz w:val="32"/>
          <w:szCs w:val="32"/>
        </w:rPr>
        <w:lastRenderedPageBreak/>
        <w:t>处置和重要生产经营活动等事项由成员（代表）大会决议通过。</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4.成员（代表）大会选举和表决实行一人一票制，或采取一人一票制加附加表决权的办法，附加表决权总票数不超过本社成员基本表决权总票数的20%。</w:t>
      </w:r>
    </w:p>
    <w:p w:rsidR="00AB7667" w:rsidRDefault="0007355A">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（三）财务管理规范</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配备必要的会计人员，按照财政部制定的相关财务会计制度规定，设置会计账簿，编制会计报表，或委托有关代理记账机构代理记账、核算。财务会计人员应当具备从事会计工作所需要的专业能力，不得兼任监事。</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2.成员账户健全，成员的出资额、公积金量化份额、与本社的交易量（额）和返还盈余等记录准确清楚。</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3.可分配盈余按成员与本社的交易量（额）比例返还，返还总额不低于可分配盈余的60%。</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4.每年编制年度业务报告、盈余分配方案或亏损处理方案、财务会计报告，经过监事会审核，在成员（代表）大会召开的十五日前置于办公地点供成员查阅，理事会接受成员质询。</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5.监事会负责对本社财务进行内部审计，审计结果报成员（代表）大会。成员（代表）大会也可以委托审计机构对本社财务进行审计。</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6.各级财政直接补助形成的财产平均量化到成员账户，并建立具体的项目资产管护制度。</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7.按照《农民专业合作社财务制度》《农民专业合作社会计制度》规定，定期向当地农村经营管理部门报送会计报表，并按时向市场监督管理部门报送年报。</w:t>
      </w:r>
    </w:p>
    <w:p w:rsidR="00AB7667" w:rsidRDefault="0007355A">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（四）经济实力强</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1.成员出资总额50万元以上，联合社成员出资总额150万以上。</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2.固定资产总额达到20万元以上，联合社固定资产40万以上。</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3.年经营收入100万元以上，联合社年经营收入200万以上。</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4.生产鲜活农（林）产品的农民合作社，销售渠道稳定顺畅。</w:t>
      </w:r>
    </w:p>
    <w:p w:rsidR="00AB7667" w:rsidRDefault="0007355A">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（五）服务成效明显</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1.坚持服务成员的宗旨，以本社成员为主要服务对象。</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2.入社成员数量高于本区县同行业农民合作社平均水平，其中，种植业合作社成员数量达到50人以上，养殖业合作社成员数量30人以上。</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3.农民成员占合作社成员总数的80%以上，企业、事业单位和社会组织成员不超过成员总数的5%。</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4.为成员提供产供销一体化服务，成员主要生产资料统一购买率、主要产品（服务）统一销售（提供）率超过80%，新品种、新技术普及推广。</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5.促进小农户与现代农业发展有机衔接，构建合作社+农户</w:t>
      </w:r>
      <w:r>
        <w:rPr>
          <w:rFonts w:ascii="方正仿宋_GBK" w:eastAsia="方正仿宋_GBK" w:hint="eastAsia"/>
          <w:sz w:val="32"/>
          <w:szCs w:val="32"/>
        </w:rPr>
        <w:lastRenderedPageBreak/>
        <w:t>的紧密利益联结机制，带动农民增收作用突出，成员收入高于本区县同行业非成员农户收入。</w:t>
      </w:r>
    </w:p>
    <w:p w:rsidR="00AB7667" w:rsidRDefault="0007355A">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（六）产品（服务）质量安全</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1.实行标准化生产（服务），有生产（服务）技术操作规程，建立农产品生产记录，采用规范信息技术手段采集、留存生产（服务）记录、购销记录等生产经营（服务）信息。</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2.严格执行农药使用安全间隔期、兽药休药期等规定，生产的农产品符合农产品质量安全强制性标准等有关要求。鼓励农民合作社建立农产品质量安全追溯和食用农产品合格证等制度。</w:t>
      </w:r>
    </w:p>
    <w:p w:rsidR="00AB7667" w:rsidRDefault="0007355A">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（七）社会声誉好</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1.遵纪守法，社风清明，诚实守信，在当地影响大、示范带动作用强。</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2.没有发生生产（质量）安全事故、环境污染、损害成员利益等严重事件，没有因行业通报批评等造成不良社会影响，按时报送年度报告并进行公示，国家企业信用信息公示系统、重庆市信用信息公共</w:t>
      </w:r>
      <w:r>
        <w:rPr>
          <w:rFonts w:ascii="方正仿宋_GBK" w:eastAsia="方正仿宋_GBK"/>
          <w:sz w:val="32"/>
          <w:szCs w:val="32"/>
        </w:rPr>
        <w:t>服务</w:t>
      </w:r>
      <w:r>
        <w:rPr>
          <w:rFonts w:ascii="方正仿宋_GBK" w:eastAsia="方正仿宋_GBK" w:hint="eastAsia"/>
          <w:sz w:val="32"/>
          <w:szCs w:val="32"/>
        </w:rPr>
        <w:t>平台等无行政处罚信息记录，没有被列入经营异常名录和严重违法失信名单。</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3.农民合作社及其法定代表人无信用不良记录，未涉及非法金融活动，没有被有关部门列入失信名单，贷款风险等级未被列为损失类。</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4.税务登记信息正常，近一</w:t>
      </w:r>
      <w:r>
        <w:rPr>
          <w:rFonts w:ascii="方正仿宋_GBK" w:eastAsia="方正仿宋_GBK"/>
          <w:sz w:val="32"/>
          <w:szCs w:val="32"/>
        </w:rPr>
        <w:t>年未受到税务机关行政处罚</w:t>
      </w:r>
      <w:r>
        <w:rPr>
          <w:rFonts w:ascii="方正仿宋_GBK" w:eastAsia="方正仿宋_GBK" w:hint="eastAsia"/>
          <w:sz w:val="32"/>
          <w:szCs w:val="32"/>
        </w:rPr>
        <w:t>。</w:t>
      </w:r>
    </w:p>
    <w:p w:rsidR="00AB7667" w:rsidRDefault="0007355A">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lastRenderedPageBreak/>
        <w:t xml:space="preserve">第六条 </w:t>
      </w:r>
      <w:r>
        <w:rPr>
          <w:rFonts w:ascii="方正仿宋_GBK" w:eastAsia="方正仿宋_GBK" w:hint="eastAsia"/>
          <w:sz w:val="32"/>
          <w:szCs w:val="32"/>
        </w:rPr>
        <w:t>对于从事特色农林种养业、农产品加工及运输、农机服务、电子商务、农业休闲观光及乡村旅游，以及推进</w:t>
      </w:r>
      <w:r>
        <w:rPr>
          <w:rFonts w:ascii="方正仿宋_GBK" w:eastAsia="方正仿宋_GBK"/>
          <w:sz w:val="32"/>
          <w:szCs w:val="32"/>
        </w:rPr>
        <w:t>农业生产</w:t>
      </w:r>
      <w:r>
        <w:rPr>
          <w:rFonts w:ascii="方正仿宋_GBK" w:eastAsia="方正仿宋_GBK" w:hint="eastAsia"/>
          <w:sz w:val="32"/>
          <w:szCs w:val="32"/>
        </w:rPr>
        <w:t>“三品一标”工作成效</w:t>
      </w:r>
      <w:r>
        <w:rPr>
          <w:rFonts w:ascii="方正仿宋_GBK" w:eastAsia="方正仿宋_GBK"/>
          <w:sz w:val="32"/>
          <w:szCs w:val="32"/>
        </w:rPr>
        <w:t>较好的</w:t>
      </w:r>
      <w:r>
        <w:rPr>
          <w:rFonts w:ascii="方正仿宋_GBK" w:eastAsia="方正仿宋_GBK" w:hint="eastAsia"/>
          <w:sz w:val="32"/>
          <w:szCs w:val="32"/>
        </w:rPr>
        <w:t>农民合作社</w:t>
      </w:r>
      <w:r>
        <w:rPr>
          <w:rFonts w:ascii="方正仿宋_GBK" w:eastAsia="方正仿宋_GBK"/>
          <w:sz w:val="32"/>
          <w:szCs w:val="32"/>
        </w:rPr>
        <w:t>，</w:t>
      </w:r>
      <w:r>
        <w:rPr>
          <w:rFonts w:ascii="方正仿宋_GBK" w:eastAsia="方正仿宋_GBK" w:hint="eastAsia"/>
          <w:sz w:val="32"/>
          <w:szCs w:val="32"/>
        </w:rPr>
        <w:t>申报标准可以适度放宽。</w:t>
      </w:r>
    </w:p>
    <w:p w:rsidR="00AB7667" w:rsidRDefault="0007355A">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 xml:space="preserve">第七条 </w:t>
      </w:r>
      <w:r>
        <w:rPr>
          <w:rFonts w:ascii="方正仿宋_GBK" w:eastAsia="方正仿宋_GBK" w:hint="eastAsia"/>
          <w:sz w:val="32"/>
          <w:szCs w:val="32"/>
        </w:rPr>
        <w:t>申报市级示范社的农民合作社应提交本社基本情况等有关材料。具体申报程序：</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（一）农民合作社向所在地的区县农业农村行政主管部门提出书面申请；</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二）区县农业农村行政主管部门会同同级水利、林业、供销合作等部门和单位，对申报材料进行真实性审查，征求发展改革、财政、税务、市场监管、金融监督管理等单位意见，对拟推荐的市级示范社进行公示。公示</w:t>
      </w:r>
      <w:r>
        <w:rPr>
          <w:rFonts w:ascii="方正仿宋_GBK" w:eastAsia="方正仿宋_GBK"/>
          <w:sz w:val="32"/>
          <w:szCs w:val="32"/>
        </w:rPr>
        <w:t>7个工作日</w:t>
      </w:r>
      <w:r>
        <w:rPr>
          <w:rFonts w:ascii="方正仿宋_GBK" w:eastAsia="方正仿宋_GBK" w:hint="eastAsia"/>
          <w:sz w:val="32"/>
          <w:szCs w:val="32"/>
        </w:rPr>
        <w:t>无异议的，以正式文件向市农业农村行政主管部门（市级部门联席会办公室）推荐，并附审核意见和相关材料，同时报市级有关业务主管部门备案。</w:t>
      </w:r>
    </w:p>
    <w:p w:rsidR="00AB7667" w:rsidRDefault="00AB7667">
      <w:pPr>
        <w:adjustRightInd w:val="0"/>
        <w:snapToGrid w:val="0"/>
        <w:spacing w:line="600" w:lineRule="exact"/>
        <w:ind w:firstLineChars="200" w:firstLine="640"/>
        <w:rPr>
          <w:rFonts w:ascii="方正黑体_GBK" w:eastAsia="方正黑体_GBK"/>
          <w:sz w:val="32"/>
          <w:szCs w:val="32"/>
        </w:rPr>
      </w:pPr>
    </w:p>
    <w:p w:rsidR="00AB7667" w:rsidRDefault="0007355A">
      <w:pPr>
        <w:adjustRightInd w:val="0"/>
        <w:snapToGrid w:val="0"/>
        <w:spacing w:line="600" w:lineRule="exact"/>
        <w:jc w:val="center"/>
        <w:rPr>
          <w:rFonts w:ascii="方正黑体_GBK" w:eastAsia="方正黑体_GBK"/>
          <w:sz w:val="32"/>
          <w:szCs w:val="32"/>
        </w:rPr>
      </w:pPr>
      <w:r>
        <w:rPr>
          <w:rFonts w:ascii="方正黑体_GBK" w:eastAsia="方正黑体_GBK" w:hint="eastAsia"/>
          <w:sz w:val="32"/>
          <w:szCs w:val="32"/>
        </w:rPr>
        <w:t>第三章  评  定</w:t>
      </w:r>
    </w:p>
    <w:p w:rsidR="00AB7667" w:rsidRDefault="00AB7667">
      <w:pPr>
        <w:adjustRightInd w:val="0"/>
        <w:snapToGrid w:val="0"/>
        <w:spacing w:line="600" w:lineRule="exact"/>
        <w:ind w:firstLineChars="200" w:firstLine="640"/>
        <w:rPr>
          <w:rFonts w:ascii="方正黑体_GBK" w:eastAsia="方正黑体_GBK"/>
          <w:sz w:val="32"/>
          <w:szCs w:val="32"/>
        </w:rPr>
      </w:pPr>
    </w:p>
    <w:p w:rsidR="00AB7667" w:rsidRDefault="0007355A">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第八条</w:t>
      </w:r>
      <w:r>
        <w:rPr>
          <w:rFonts w:ascii="方正仿宋_GBK" w:eastAsia="方正仿宋_GBK" w:hint="eastAsia"/>
          <w:sz w:val="32"/>
          <w:szCs w:val="32"/>
        </w:rPr>
        <w:t xml:space="preserve"> 市级示范社每年评定一次，由市级部门联席会评定。</w:t>
      </w:r>
    </w:p>
    <w:p w:rsidR="00AB7667" w:rsidRDefault="0007355A">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第九条</w:t>
      </w:r>
      <w:r>
        <w:rPr>
          <w:rFonts w:ascii="方正仿宋_GBK" w:eastAsia="方正仿宋_GBK" w:hint="eastAsia"/>
          <w:sz w:val="32"/>
          <w:szCs w:val="32"/>
        </w:rPr>
        <w:t xml:space="preserve"> 市级部门联席会由市农业农村委召集，市发展改革委、市财政局、市水利局、重庆市税务局、市市场监管局、市林业局、金融监管总局重庆监管局、市供销合作社等单位为成员，</w:t>
      </w:r>
      <w:r>
        <w:rPr>
          <w:rFonts w:ascii="方正仿宋_GBK" w:eastAsia="方正仿宋_GBK" w:hint="eastAsia"/>
          <w:sz w:val="32"/>
          <w:szCs w:val="32"/>
        </w:rPr>
        <w:lastRenderedPageBreak/>
        <w:t>市级部门联席会在市农业农村委设办公室，组织市级示范社评定工作，对各区县和西部科学城重庆高新区、万盛经开区推荐的示范社进行审核。</w:t>
      </w:r>
    </w:p>
    <w:p w:rsidR="00AB7667" w:rsidRDefault="0007355A">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 xml:space="preserve">第十条 </w:t>
      </w:r>
      <w:r>
        <w:rPr>
          <w:rFonts w:ascii="方正仿宋_GBK" w:eastAsia="方正仿宋_GBK" w:hint="eastAsia"/>
          <w:sz w:val="32"/>
          <w:szCs w:val="32"/>
        </w:rPr>
        <w:t>市级示范社评定要坚持标准，严格程序。评定程序：</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一）根据各区县农业农村行政主管部门会同其他业务主管部门联合审定的推荐意见，市级部门联席会办公室各成员单位结合自身职责，对候选名单开展审查，提出市级示范社候选名单和复核意见，形成评定工作报告报市级部门联席会审定。</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（二）市级部门联席会审定后，在有关媒体公示7个工作日。对公示的农民合作社有异议的，由相关区县农业农村行政主管部门会同有关部门进行核实，提出处理意见。</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（三）经公示无异议的农民合作社，获得重庆市农民合作社示范社称号，由市</w:t>
      </w:r>
      <w:r>
        <w:rPr>
          <w:rFonts w:ascii="方正仿宋_GBK" w:eastAsia="方正仿宋_GBK"/>
          <w:sz w:val="32"/>
          <w:szCs w:val="32"/>
        </w:rPr>
        <w:t>农业农村委、</w:t>
      </w:r>
      <w:r>
        <w:rPr>
          <w:rFonts w:ascii="方正仿宋_GBK" w:eastAsia="方正仿宋_GBK" w:hint="eastAsia"/>
          <w:sz w:val="32"/>
          <w:szCs w:val="32"/>
        </w:rPr>
        <w:t>市发展改革委、市财政局、市水利局、重庆市税务局、市市场监管局、市林业局、国家金融监管总局重庆监管局、市供销合作社等部门和单位联合发文并公布名单。</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（四）市级部门联席会将市级示范社名单汇总，建立市级示范社名录。</w:t>
      </w:r>
    </w:p>
    <w:p w:rsidR="00AB7667" w:rsidRDefault="0007355A">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 xml:space="preserve">第十一条 </w:t>
      </w:r>
      <w:r>
        <w:rPr>
          <w:rFonts w:ascii="方正仿宋_GBK" w:eastAsia="方正仿宋_GBK" w:hint="eastAsia"/>
          <w:sz w:val="32"/>
          <w:szCs w:val="32"/>
        </w:rPr>
        <w:t>各区县应加强对市级示范社的扶持政策措施，建立健全针对市级示范社的辅导员制度，依法依规给予</w:t>
      </w:r>
      <w:r>
        <w:rPr>
          <w:rFonts w:ascii="方正仿宋_GBK" w:eastAsia="方正仿宋_GBK"/>
          <w:sz w:val="32"/>
          <w:szCs w:val="32"/>
        </w:rPr>
        <w:t>政策支持。</w:t>
      </w:r>
    </w:p>
    <w:p w:rsidR="00AB7667" w:rsidRDefault="00AB7667">
      <w:pPr>
        <w:adjustRightInd w:val="0"/>
        <w:snapToGrid w:val="0"/>
        <w:spacing w:line="600" w:lineRule="exact"/>
        <w:ind w:firstLineChars="200" w:firstLine="640"/>
        <w:rPr>
          <w:rFonts w:ascii="方正黑体_GBK" w:eastAsia="方正黑体_GBK"/>
          <w:sz w:val="32"/>
          <w:szCs w:val="32"/>
        </w:rPr>
      </w:pPr>
    </w:p>
    <w:p w:rsidR="00AB7667" w:rsidRDefault="0007355A">
      <w:pPr>
        <w:adjustRightInd w:val="0"/>
        <w:snapToGrid w:val="0"/>
        <w:spacing w:line="600" w:lineRule="exact"/>
        <w:jc w:val="center"/>
        <w:rPr>
          <w:rFonts w:ascii="方正黑体_GBK" w:eastAsia="方正黑体_GBK"/>
          <w:sz w:val="32"/>
          <w:szCs w:val="32"/>
        </w:rPr>
      </w:pPr>
      <w:r>
        <w:rPr>
          <w:rFonts w:ascii="方正黑体_GBK" w:eastAsia="方正黑体_GBK" w:hint="eastAsia"/>
          <w:sz w:val="32"/>
          <w:szCs w:val="32"/>
        </w:rPr>
        <w:lastRenderedPageBreak/>
        <w:t>第四章  监  测</w:t>
      </w:r>
    </w:p>
    <w:p w:rsidR="00AB7667" w:rsidRDefault="00AB7667">
      <w:pPr>
        <w:adjustRightInd w:val="0"/>
        <w:snapToGrid w:val="0"/>
        <w:spacing w:line="600" w:lineRule="exact"/>
        <w:ind w:firstLineChars="200" w:firstLine="640"/>
        <w:rPr>
          <w:rFonts w:ascii="方正黑体_GBK" w:eastAsia="方正黑体_GBK"/>
          <w:sz w:val="32"/>
          <w:szCs w:val="32"/>
        </w:rPr>
      </w:pPr>
    </w:p>
    <w:p w:rsidR="00AB7667" w:rsidRDefault="0007355A">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 xml:space="preserve">第十二条 </w:t>
      </w:r>
      <w:r>
        <w:rPr>
          <w:rFonts w:ascii="方正仿宋_GBK" w:eastAsia="方正仿宋_GBK" w:hint="eastAsia"/>
          <w:sz w:val="32"/>
          <w:szCs w:val="32"/>
        </w:rPr>
        <w:t>建立市级示范社动态监测制度，对市级示范社运行情况进行综合评价，为制定市级示范社的动态管理和扶持政策提供依据。</w:t>
      </w:r>
    </w:p>
    <w:p w:rsidR="00AB7667" w:rsidRDefault="0007355A">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 xml:space="preserve">第十三条 </w:t>
      </w:r>
      <w:r>
        <w:rPr>
          <w:rFonts w:ascii="方正仿宋_GBK" w:eastAsia="方正仿宋_GBK" w:hint="eastAsia"/>
          <w:sz w:val="32"/>
          <w:szCs w:val="32"/>
        </w:rPr>
        <w:t>市级部门联席会成员单位加强对市级示范社的调查研究，跟踪了解市级示范社的生产经营情况，研究完善相关政策，解决发展中遇到的突出困难和问题。</w:t>
      </w:r>
    </w:p>
    <w:p w:rsidR="00AB7667" w:rsidRDefault="0007355A">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 xml:space="preserve">第十四条 </w:t>
      </w:r>
      <w:r>
        <w:rPr>
          <w:rFonts w:ascii="方正仿宋_GBK" w:eastAsia="方正仿宋_GBK" w:hint="eastAsia"/>
          <w:sz w:val="32"/>
          <w:szCs w:val="32"/>
        </w:rPr>
        <w:t>实行两年一次的监测评价制度。具体程序：</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（一）市级部门联席会办公室提出市级示范社运行监测工作方案，报市级部门联席会确定后组织开展运行监测评价工作。</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（二）市级示范社在监测年份，将本社发展情况报所在区县农业农村行政主管部门。</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（三）区县农业农村行政主管部门会同有关部门，对所辖区域市级示范社所报材料真实性进行核查，核查无误后报市农业农村委。</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（四）市农业农村委会同有关部门对市级示范社监测材料按照本办法</w:t>
      </w:r>
      <w:r>
        <w:rPr>
          <w:rFonts w:ascii="方正仿宋_GBK" w:eastAsia="方正仿宋_GBK"/>
          <w:sz w:val="32"/>
          <w:szCs w:val="32"/>
        </w:rPr>
        <w:t>规定的标准</w:t>
      </w:r>
      <w:r>
        <w:rPr>
          <w:rFonts w:ascii="方正仿宋_GBK" w:eastAsia="方正仿宋_GBK" w:hint="eastAsia"/>
          <w:sz w:val="32"/>
          <w:szCs w:val="32"/>
        </w:rPr>
        <w:t>进行审核，市级部门联席会办公室各成员单位结合自身职责，对监测名单开展审查，提出合格与不合格监测意见建议，并提交市级部门联席会审定。</w:t>
      </w:r>
    </w:p>
    <w:p w:rsidR="00AB7667" w:rsidRDefault="0007355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（五）近两年内纳入国家级示范社监测并监测合格的农民合</w:t>
      </w:r>
      <w:r>
        <w:rPr>
          <w:rFonts w:ascii="方正仿宋_GBK" w:eastAsia="方正仿宋_GBK" w:hint="eastAsia"/>
          <w:sz w:val="32"/>
          <w:szCs w:val="32"/>
        </w:rPr>
        <w:lastRenderedPageBreak/>
        <w:t>作社，以及新评定的市级示范社，可不纳入市级示范社监测范围。</w:t>
      </w:r>
    </w:p>
    <w:p w:rsidR="00AB7667" w:rsidRDefault="0007355A">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第十五条</w:t>
      </w:r>
      <w:r>
        <w:rPr>
          <w:rFonts w:ascii="方正仿宋_GBK" w:eastAsia="方正仿宋_GBK" w:hint="eastAsia"/>
          <w:sz w:val="32"/>
          <w:szCs w:val="32"/>
        </w:rPr>
        <w:t xml:space="preserve"> 监测合格的市级示范社，以市农业农村委文件确认并公布。监测不合格的或者没有报送监测材料的，取消其市级示范社资格。</w:t>
      </w:r>
    </w:p>
    <w:p w:rsidR="00AB7667" w:rsidRDefault="00AB7667">
      <w:pPr>
        <w:spacing w:line="600" w:lineRule="exact"/>
        <w:ind w:firstLineChars="200" w:firstLine="640"/>
        <w:rPr>
          <w:rFonts w:ascii="方正仿宋_GBK" w:eastAsia="方正仿宋_GBK"/>
          <w:sz w:val="32"/>
          <w:szCs w:val="32"/>
        </w:rPr>
      </w:pPr>
    </w:p>
    <w:p w:rsidR="00AB7667" w:rsidRDefault="0007355A">
      <w:pPr>
        <w:adjustRightInd w:val="0"/>
        <w:snapToGrid w:val="0"/>
        <w:spacing w:line="600" w:lineRule="exact"/>
        <w:jc w:val="center"/>
        <w:rPr>
          <w:rFonts w:ascii="方正黑体_GBK" w:eastAsia="方正黑体_GBK"/>
          <w:sz w:val="32"/>
          <w:szCs w:val="32"/>
        </w:rPr>
      </w:pPr>
      <w:r>
        <w:rPr>
          <w:rFonts w:ascii="方正黑体_GBK" w:eastAsia="方正黑体_GBK" w:hint="eastAsia"/>
          <w:sz w:val="32"/>
          <w:szCs w:val="32"/>
        </w:rPr>
        <w:t>第五章  附  则</w:t>
      </w:r>
    </w:p>
    <w:p w:rsidR="00AB7667" w:rsidRDefault="00AB7667">
      <w:pPr>
        <w:adjustRightInd w:val="0"/>
        <w:snapToGrid w:val="0"/>
        <w:spacing w:line="600" w:lineRule="exact"/>
        <w:ind w:firstLineChars="200" w:firstLine="640"/>
        <w:rPr>
          <w:rFonts w:ascii="方正仿宋_GBK" w:eastAsia="方正仿宋_GBK"/>
          <w:sz w:val="32"/>
          <w:szCs w:val="32"/>
        </w:rPr>
      </w:pPr>
    </w:p>
    <w:p w:rsidR="00AB7667" w:rsidRDefault="0007355A">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第十六条</w:t>
      </w:r>
      <w:r>
        <w:rPr>
          <w:rFonts w:ascii="方正仿宋_GBK" w:eastAsia="方正仿宋_GBK" w:hint="eastAsia"/>
          <w:sz w:val="32"/>
          <w:szCs w:val="32"/>
        </w:rPr>
        <w:t xml:space="preserve"> 市级示范社及申报市级示范社的农民合作社应按要求如实提供有关材料，不得弄虚作假。如存在舞弊行为，一经查实，已经评定的市级示范社取消其资格，未经评定的取消其申报资格，且3年内不得再行申报。</w:t>
      </w:r>
    </w:p>
    <w:p w:rsidR="00AB7667" w:rsidRDefault="0007355A">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 xml:space="preserve">第十七条 </w:t>
      </w:r>
      <w:r>
        <w:rPr>
          <w:rFonts w:ascii="方正仿宋_GBK" w:eastAsia="方正仿宋_GBK" w:hint="eastAsia"/>
          <w:sz w:val="32"/>
          <w:szCs w:val="32"/>
        </w:rPr>
        <w:t>市级示范社要及时提供有关材料，并作为评定与监测的重要依据。</w:t>
      </w:r>
    </w:p>
    <w:p w:rsidR="00AB7667" w:rsidRDefault="0007355A">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 xml:space="preserve">第十八条 </w:t>
      </w:r>
      <w:r>
        <w:rPr>
          <w:rFonts w:ascii="方正仿宋_GBK" w:eastAsia="方正仿宋_GBK" w:hint="eastAsia"/>
          <w:sz w:val="32"/>
          <w:szCs w:val="32"/>
        </w:rPr>
        <w:t>对在申报、评定、监测工作中，不坚持公开、公平、公正原则，存在徇私舞弊行为的有关人员，要按有关党纪政纪规定予以严肃查处。</w:t>
      </w:r>
    </w:p>
    <w:p w:rsidR="00AB7667" w:rsidRDefault="0007355A">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第十九条</w:t>
      </w:r>
      <w:r>
        <w:rPr>
          <w:rFonts w:ascii="方正仿宋_GBK" w:eastAsia="方正仿宋_GBK" w:hint="eastAsia"/>
          <w:sz w:val="32"/>
          <w:szCs w:val="32"/>
        </w:rPr>
        <w:t xml:space="preserve"> 本办法由市农业农村委解释，自公布之日起施行。</w:t>
      </w:r>
    </w:p>
    <w:p w:rsidR="00AB7667" w:rsidRDefault="00AB7667" w:rsidP="00D94F69">
      <w:pPr>
        <w:spacing w:line="420" w:lineRule="exact"/>
        <w:jc w:val="left"/>
        <w:rPr>
          <w:rFonts w:ascii="方正仿宋_GBK"/>
          <w:szCs w:val="32"/>
        </w:rPr>
      </w:pPr>
    </w:p>
    <w:p w:rsidR="00AB7667" w:rsidRDefault="00AB7667" w:rsidP="00D94F69">
      <w:pPr>
        <w:spacing w:line="400" w:lineRule="exact"/>
        <w:ind w:firstLineChars="200" w:firstLine="420"/>
        <w:jc w:val="left"/>
        <w:rPr>
          <w:rFonts w:ascii="方正仿宋_GBK"/>
          <w:szCs w:val="32"/>
        </w:rPr>
      </w:pPr>
    </w:p>
    <w:p w:rsidR="00AB7667" w:rsidRDefault="00AB7667" w:rsidP="00D94F69">
      <w:pPr>
        <w:spacing w:line="400" w:lineRule="exact"/>
        <w:ind w:firstLineChars="200" w:firstLine="420"/>
        <w:jc w:val="left"/>
        <w:rPr>
          <w:rFonts w:ascii="方正仿宋_GBK"/>
          <w:szCs w:val="32"/>
        </w:rPr>
      </w:pPr>
    </w:p>
    <w:p w:rsidR="00AB7667" w:rsidRDefault="00AB7667" w:rsidP="00D94F69">
      <w:pPr>
        <w:spacing w:line="400" w:lineRule="exact"/>
        <w:ind w:firstLineChars="200" w:firstLine="420"/>
        <w:jc w:val="left"/>
        <w:rPr>
          <w:rFonts w:ascii="方正仿宋_GBK"/>
          <w:szCs w:val="32"/>
        </w:rPr>
      </w:pPr>
    </w:p>
    <w:p w:rsidR="00AB7667" w:rsidRDefault="0007355A">
      <w:pPr>
        <w:ind w:firstLineChars="100" w:firstLine="280"/>
        <w:rPr>
          <w:rFonts w:ascii="方正仿宋_GBK" w:eastAsia="方正仿宋_GBK"/>
          <w:sz w:val="28"/>
          <w:szCs w:val="28"/>
        </w:rPr>
      </w:pPr>
      <w:r>
        <w:rPr>
          <w:rFonts w:ascii="方正仿宋_GBK" w:eastAsia="方正仿宋_GBK" w:hint="eastAsia"/>
          <w:noProof/>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359410</wp:posOffset>
                </wp:positionV>
                <wp:extent cx="5667375" cy="0"/>
                <wp:effectExtent l="0" t="0" r="0" b="0"/>
                <wp:wrapNone/>
                <wp:docPr id="4" name="直线 126"/>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77481669" id="直线 12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0,28.3pt" to="446.2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"/>
            </w:pict>
          </mc:Fallback>
        </mc:AlternateContent>
      </w:r>
      <w:r>
        <w:rPr>
          <w:rFonts w:ascii="方正仿宋_GBK" w:eastAsia="方正仿宋_GBK" w:hint="eastAsia"/>
          <w:noProof/>
          <w:sz w:val="30"/>
          <w:szCs w:val="3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-8255</wp:posOffset>
                </wp:positionV>
                <wp:extent cx="5600700" cy="0"/>
                <wp:effectExtent l="0" t="0" r="0" b="0"/>
                <wp:wrapNone/>
                <wp:docPr id="3" name="直线 1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FF392E2" id="直线 12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65pt" to="4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"/>
            </w:pict>
          </mc:Fallback>
        </mc:AlternateContent>
      </w:r>
      <w:r>
        <w:rPr>
          <w:rFonts w:ascii="方正仿宋_GBK" w:eastAsia="方正仿宋_GBK" w:hint="eastAsia"/>
          <w:sz w:val="28"/>
          <w:szCs w:val="28"/>
        </w:rPr>
        <w:t>重庆市农业农村委员会办公室               2024年5月23日印发</w:t>
      </w:r>
    </w:p>
    <w:p w:rsidR="00AB7667" w:rsidRDefault="00AB7667" w:rsidP="00D94F69">
      <w:pPr>
        <w:spacing w:line="200" w:lineRule="exact"/>
        <w:rPr>
          <w:rFonts w:ascii="方正仿宋_GBK" w:eastAsia="方正仿宋_GBK"/>
          <w:sz w:val="32"/>
          <w:szCs w:val="32"/>
        </w:rPr>
      </w:pPr>
      <w:bookmarkStart w:id="1" w:name="zw"/>
      <w:bookmarkEnd w:id="1"/>
    </w:p>
    <w:sectPr w:rsidR="00AB7667">
      <w:footerReference w:type="even" r:id="rId7"/>
      <w:footerReference w:type="default" r:id="rId8"/>
      <w:pgSz w:w="11906" w:h="16838"/>
      <w:pgMar w:top="2098" w:right="1474" w:bottom="1984" w:left="1588" w:header="851" w:footer="992" w:gutter="0"/>
      <w:pgNumType w:fmt="numberInDash"/>
      <w:cols w:space="0"/>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33F" w:rsidRDefault="0042033F">
      <w:r>
        <w:separator/>
      </w:r>
    </w:p>
  </w:endnote>
  <w:endnote w:type="continuationSeparator" w:id="0">
    <w:p w:rsidR="0042033F" w:rsidRDefault="0042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667" w:rsidRDefault="0007355A">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B7667" w:rsidRDefault="0007355A">
                          <w:pPr>
                            <w:pStyle w:val="a3"/>
                          </w:pPr>
                          <w:r w:rsidRPr="00D94F69">
                            <w:rPr>
                              <w:rFonts w:ascii="宋体" w:hAnsi="宋体" w:cs="宋体"/>
                              <w:sz w:val="28"/>
                              <w:szCs w:val="28"/>
                            </w:rPr>
                            <w:fldChar w:fldCharType="begin"/>
                          </w:r>
                          <w:r w:rsidRPr="00D94F69">
                            <w:rPr>
                              <w:rFonts w:ascii="宋体" w:hAnsi="宋体" w:cs="宋体"/>
                              <w:sz w:val="28"/>
                              <w:szCs w:val="28"/>
                            </w:rPr>
                            <w:instrText xml:space="preserve"> PAGE  \* MERGEFORMAT </w:instrText>
                          </w:r>
                          <w:r w:rsidRPr="00D94F69">
                            <w:rPr>
                              <w:rFonts w:ascii="宋体" w:hAnsi="宋体" w:cs="宋体"/>
                              <w:sz w:val="28"/>
                              <w:szCs w:val="28"/>
                            </w:rPr>
                            <w:fldChar w:fldCharType="separate"/>
                          </w:r>
                          <w:r w:rsidR="007A6D21">
                            <w:rPr>
                              <w:rFonts w:ascii="宋体" w:hAnsi="宋体" w:cs="宋体"/>
                              <w:noProof/>
                              <w:sz w:val="28"/>
                              <w:szCs w:val="28"/>
                            </w:rPr>
                            <w:t>- 4 -</w:t>
                          </w:r>
                          <w:r w:rsidRPr="00D94F69">
                            <w:rPr>
                              <w:rFonts w:ascii="宋体" w:hAnsi="宋体" w:cs="宋体"/>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CZRY5ArAEAAD8DAAAOAAAAAAAAAAAAAAAAAC4CAABkcnMvZTJvRG9jLnhtbFBLAQItABQABgAI&#10;AAAAIQAMSvDu1gAAAAUBAAAPAAAAAAAAAAAAAAAAAAYEAABkcnMvZG93bnJldi54bWxQSwUGAAAA&#10;AAQABADzAAAACQUAAAAA&#10;" filled="f" stroked="f">
              <v:textbox style="mso-fit-shape-to-text:t" inset="0,0,0,0">
                <w:txbxContent>
                  <w:p w:rsidR="00AB7667" w:rsidRDefault="0007355A">
                    <w:pPr>
                      <w:pStyle w:val="a3"/>
                    </w:pPr>
                    <w:r w:rsidRPr="00D94F69">
                      <w:rPr>
                        <w:rFonts w:ascii="宋体" w:hAnsi="宋体" w:cs="宋体"/>
                        <w:sz w:val="28"/>
                        <w:szCs w:val="28"/>
                      </w:rPr>
                      <w:fldChar w:fldCharType="begin"/>
                    </w:r>
                    <w:r w:rsidRPr="00D94F69">
                      <w:rPr>
                        <w:rFonts w:ascii="宋体" w:hAnsi="宋体" w:cs="宋体"/>
                        <w:sz w:val="28"/>
                        <w:szCs w:val="28"/>
                      </w:rPr>
                      <w:instrText xml:space="preserve"> PAGE  \* MERGEFORMAT </w:instrText>
                    </w:r>
                    <w:r w:rsidRPr="00D94F69">
                      <w:rPr>
                        <w:rFonts w:ascii="宋体" w:hAnsi="宋体" w:cs="宋体"/>
                        <w:sz w:val="28"/>
                        <w:szCs w:val="28"/>
                      </w:rPr>
                      <w:fldChar w:fldCharType="separate"/>
                    </w:r>
                    <w:r w:rsidR="007A6D21">
                      <w:rPr>
                        <w:rFonts w:ascii="宋体" w:hAnsi="宋体" w:cs="宋体"/>
                        <w:noProof/>
                        <w:sz w:val="28"/>
                        <w:szCs w:val="28"/>
                      </w:rPr>
                      <w:t>- 4 -</w:t>
                    </w:r>
                    <w:r w:rsidRPr="00D94F69">
                      <w:rPr>
                        <w:rFonts w:ascii="宋体" w:hAnsi="宋体" w:cs="宋体"/>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667" w:rsidRDefault="0007355A">
    <w:pPr>
      <w:pStyle w:val="a3"/>
      <w:jc w:val="center"/>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B7667" w:rsidRDefault="0007355A">
                          <w:pPr>
                            <w:pStyle w:val="a3"/>
                            <w:jc w:val="cente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7A6D21" w:rsidRPr="007A6D21">
                            <w:rPr>
                              <w:rFonts w:ascii="宋体" w:hAnsi="宋体"/>
                              <w:noProof/>
                              <w:sz w:val="28"/>
                              <w:szCs w:val="28"/>
                              <w:lang w:val="zh-CN"/>
                            </w:rPr>
                            <w:t>-</w:t>
                          </w:r>
                          <w:r w:rsidR="007A6D21">
                            <w:rPr>
                              <w:rFonts w:ascii="宋体" w:hAnsi="宋体"/>
                              <w:noProof/>
                              <w:sz w:val="28"/>
                              <w:szCs w:val="28"/>
                            </w:rPr>
                            <w:t xml:space="preserve"> 3 -</w:t>
                          </w:r>
                          <w:r>
                            <w:rPr>
                              <w:rFonts w:ascii="宋体" w:hAnsi="宋体"/>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EG8KXuuAQAARgMAAA4AAAAAAAAAAAAAAAAALgIAAGRycy9lMm9Eb2MueG1sUEsBAi0AFAAG&#10;AAgAAAAhAAxK8O7WAAAABQEAAA8AAAAAAAAAAAAAAAAACAQAAGRycy9kb3ducmV2LnhtbFBLBQYA&#10;AAAABAAEAPMAAAALBQAAAAA=&#10;" filled="f" stroked="f">
              <v:textbox style="mso-fit-shape-to-text:t" inset="0,0,0,0">
                <w:txbxContent>
                  <w:p w:rsidR="00AB7667" w:rsidRDefault="0007355A">
                    <w:pPr>
                      <w:pStyle w:val="a3"/>
                      <w:jc w:val="cente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7A6D21" w:rsidRPr="007A6D21">
                      <w:rPr>
                        <w:rFonts w:ascii="宋体" w:hAnsi="宋体"/>
                        <w:noProof/>
                        <w:sz w:val="28"/>
                        <w:szCs w:val="28"/>
                        <w:lang w:val="zh-CN"/>
                      </w:rPr>
                      <w:t>-</w:t>
                    </w:r>
                    <w:r w:rsidR="007A6D21">
                      <w:rPr>
                        <w:rFonts w:ascii="宋体" w:hAnsi="宋体"/>
                        <w:noProof/>
                        <w:sz w:val="28"/>
                        <w:szCs w:val="28"/>
                      </w:rPr>
                      <w:t xml:space="preserve"> 3 -</w:t>
                    </w:r>
                    <w:r>
                      <w:rPr>
                        <w:rFonts w:ascii="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33F" w:rsidRDefault="0042033F">
      <w:r>
        <w:separator/>
      </w:r>
    </w:p>
  </w:footnote>
  <w:footnote w:type="continuationSeparator" w:id="0">
    <w:p w:rsidR="0042033F" w:rsidRDefault="00420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evenAndOddHeaders/>
  <w:drawingGridHorizontalSpacing w:val="105"/>
  <w:drawingGridVerticalSpacing w:val="29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50.0.71:9070/oa/api/storage/storageOffice/downloadT/1243615577478529024?token=eyJhbGciOiJIUzI1NiIsInppcCI6IkdaSVAifQ.H4sIAAAAAAAAAKtWKi5NUrJSKs6rzEsuT04vtipItnJzdXRKDElzU9JRykwsUbIyNDc0M7c0MDS20FFKrSiACZgbgwQy8ouBSpQMDfRMDfSMzPSMTZRqARaTGmhWAAAA.l8rn01XSUWVfoP_eFCk8dSyJwJP2FlZES92cvziADxk"/>
  </w:docVars>
  <w:rsids>
    <w:rsidRoot w:val="003310A1"/>
    <w:rsid w:val="BDF3DB53"/>
    <w:rsid w:val="DFFF5E11"/>
    <w:rsid w:val="EC7EF639"/>
    <w:rsid w:val="F753C943"/>
    <w:rsid w:val="F7F2A1EC"/>
    <w:rsid w:val="FAF9C329"/>
    <w:rsid w:val="FD16F73F"/>
    <w:rsid w:val="FD903B92"/>
    <w:rsid w:val="FDEEF79B"/>
    <w:rsid w:val="FE7D7B0A"/>
    <w:rsid w:val="FF6F943A"/>
    <w:rsid w:val="FFFF275E"/>
    <w:rsid w:val="000065D9"/>
    <w:rsid w:val="00021902"/>
    <w:rsid w:val="00057393"/>
    <w:rsid w:val="0007355A"/>
    <w:rsid w:val="000A7D3B"/>
    <w:rsid w:val="000B3E14"/>
    <w:rsid w:val="000E5043"/>
    <w:rsid w:val="001143D8"/>
    <w:rsid w:val="0011639B"/>
    <w:rsid w:val="001403F1"/>
    <w:rsid w:val="00142036"/>
    <w:rsid w:val="0015061D"/>
    <w:rsid w:val="00170D71"/>
    <w:rsid w:val="0018391B"/>
    <w:rsid w:val="001944F9"/>
    <w:rsid w:val="001A0C7F"/>
    <w:rsid w:val="001C6DEA"/>
    <w:rsid w:val="001D60E9"/>
    <w:rsid w:val="001E1700"/>
    <w:rsid w:val="001E63F4"/>
    <w:rsid w:val="00246489"/>
    <w:rsid w:val="00247671"/>
    <w:rsid w:val="00257057"/>
    <w:rsid w:val="00270251"/>
    <w:rsid w:val="00276135"/>
    <w:rsid w:val="00282421"/>
    <w:rsid w:val="002907D0"/>
    <w:rsid w:val="002B6271"/>
    <w:rsid w:val="00320BBF"/>
    <w:rsid w:val="00321F28"/>
    <w:rsid w:val="003310A1"/>
    <w:rsid w:val="00336F9D"/>
    <w:rsid w:val="00360CE2"/>
    <w:rsid w:val="00360F59"/>
    <w:rsid w:val="00365E67"/>
    <w:rsid w:val="00367149"/>
    <w:rsid w:val="0037518C"/>
    <w:rsid w:val="00382246"/>
    <w:rsid w:val="00396FBA"/>
    <w:rsid w:val="0040456F"/>
    <w:rsid w:val="0042033F"/>
    <w:rsid w:val="004420B9"/>
    <w:rsid w:val="00450554"/>
    <w:rsid w:val="00451814"/>
    <w:rsid w:val="00494A74"/>
    <w:rsid w:val="00496183"/>
    <w:rsid w:val="004A3A22"/>
    <w:rsid w:val="004B015A"/>
    <w:rsid w:val="004B4C5E"/>
    <w:rsid w:val="00523907"/>
    <w:rsid w:val="00525246"/>
    <w:rsid w:val="00527154"/>
    <w:rsid w:val="005551EC"/>
    <w:rsid w:val="00556E76"/>
    <w:rsid w:val="00583E48"/>
    <w:rsid w:val="0058436E"/>
    <w:rsid w:val="005B6F20"/>
    <w:rsid w:val="005D4554"/>
    <w:rsid w:val="0062197B"/>
    <w:rsid w:val="00653F5F"/>
    <w:rsid w:val="006548E6"/>
    <w:rsid w:val="00676765"/>
    <w:rsid w:val="00680494"/>
    <w:rsid w:val="00682C80"/>
    <w:rsid w:val="006957FC"/>
    <w:rsid w:val="006A0561"/>
    <w:rsid w:val="006E13D3"/>
    <w:rsid w:val="006F1ABA"/>
    <w:rsid w:val="0071396C"/>
    <w:rsid w:val="0072037B"/>
    <w:rsid w:val="0077596D"/>
    <w:rsid w:val="00796F3A"/>
    <w:rsid w:val="007A6D21"/>
    <w:rsid w:val="007C1152"/>
    <w:rsid w:val="007D3899"/>
    <w:rsid w:val="007F3636"/>
    <w:rsid w:val="008956CA"/>
    <w:rsid w:val="008D05B5"/>
    <w:rsid w:val="008D175E"/>
    <w:rsid w:val="008F6ACF"/>
    <w:rsid w:val="0091318C"/>
    <w:rsid w:val="00936CFC"/>
    <w:rsid w:val="00936F21"/>
    <w:rsid w:val="009459D3"/>
    <w:rsid w:val="00975091"/>
    <w:rsid w:val="00981B08"/>
    <w:rsid w:val="009D705C"/>
    <w:rsid w:val="00A272F1"/>
    <w:rsid w:val="00A27CD5"/>
    <w:rsid w:val="00A320A9"/>
    <w:rsid w:val="00A35995"/>
    <w:rsid w:val="00A673C9"/>
    <w:rsid w:val="00A75B89"/>
    <w:rsid w:val="00A855F1"/>
    <w:rsid w:val="00A9554D"/>
    <w:rsid w:val="00AA220B"/>
    <w:rsid w:val="00AA41A5"/>
    <w:rsid w:val="00AB7667"/>
    <w:rsid w:val="00AF30A4"/>
    <w:rsid w:val="00B015DE"/>
    <w:rsid w:val="00B42832"/>
    <w:rsid w:val="00B444E3"/>
    <w:rsid w:val="00BA58D9"/>
    <w:rsid w:val="00BB2693"/>
    <w:rsid w:val="00BC0149"/>
    <w:rsid w:val="00BE4125"/>
    <w:rsid w:val="00C1292D"/>
    <w:rsid w:val="00C66607"/>
    <w:rsid w:val="00C672B4"/>
    <w:rsid w:val="00C7304B"/>
    <w:rsid w:val="00C85235"/>
    <w:rsid w:val="00D202C2"/>
    <w:rsid w:val="00D377F9"/>
    <w:rsid w:val="00D53851"/>
    <w:rsid w:val="00D57B55"/>
    <w:rsid w:val="00D70A73"/>
    <w:rsid w:val="00D73819"/>
    <w:rsid w:val="00D76BE6"/>
    <w:rsid w:val="00D94F69"/>
    <w:rsid w:val="00DE7515"/>
    <w:rsid w:val="00E133FC"/>
    <w:rsid w:val="00E25DFC"/>
    <w:rsid w:val="00E5614D"/>
    <w:rsid w:val="00E6070F"/>
    <w:rsid w:val="00E7237D"/>
    <w:rsid w:val="00E77EF6"/>
    <w:rsid w:val="00E916B3"/>
    <w:rsid w:val="00EB4141"/>
    <w:rsid w:val="00EB44D6"/>
    <w:rsid w:val="00ED78DB"/>
    <w:rsid w:val="00F06D0E"/>
    <w:rsid w:val="00F1703A"/>
    <w:rsid w:val="00F4140B"/>
    <w:rsid w:val="00F4328F"/>
    <w:rsid w:val="00F46F01"/>
    <w:rsid w:val="00F74595"/>
    <w:rsid w:val="00F75795"/>
    <w:rsid w:val="00F86D8F"/>
    <w:rsid w:val="00FA0D4B"/>
    <w:rsid w:val="00FD10CF"/>
    <w:rsid w:val="00FD5EF4"/>
    <w:rsid w:val="0DF4258B"/>
    <w:rsid w:val="120A7CE6"/>
    <w:rsid w:val="143B3839"/>
    <w:rsid w:val="33F45E97"/>
    <w:rsid w:val="3BCB578F"/>
    <w:rsid w:val="3C2E6471"/>
    <w:rsid w:val="3FAF5DCB"/>
    <w:rsid w:val="3FD60D95"/>
    <w:rsid w:val="5F406378"/>
    <w:rsid w:val="633D9DA5"/>
    <w:rsid w:val="672C6C65"/>
    <w:rsid w:val="6E7034FA"/>
    <w:rsid w:val="71E82DCC"/>
    <w:rsid w:val="71FF417B"/>
    <w:rsid w:val="77179918"/>
    <w:rsid w:val="7AB71FC4"/>
    <w:rsid w:val="7DFF938C"/>
    <w:rsid w:val="7E7F60A7"/>
    <w:rsid w:val="7E7FA5B5"/>
    <w:rsid w:val="7F76EAB2"/>
    <w:rsid w:val="7FF7B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A255B08-D61F-42D6-A225-83A6818F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olor w:val="000000"/>
      <w:kern w:val="0"/>
      <w:sz w:val="24"/>
    </w:rPr>
  </w:style>
  <w:style w:type="table" w:styleId="a8">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page number"/>
    <w:basedOn w:val="a0"/>
    <w:qFormat/>
    <w:rPr>
      <w:rFonts w:ascii="Times New Roman" w:eastAsia="宋体" w:hAnsi="Times New Roman" w:cs="Times New Roman"/>
    </w:rPr>
  </w:style>
  <w:style w:type="character" w:styleId="aa">
    <w:name w:val="Hyperlink"/>
    <w:basedOn w:val="a0"/>
    <w:qFormat/>
    <w:rPr>
      <w:color w:val="0563C1"/>
      <w:u w:val="single"/>
    </w:rPr>
  </w:style>
  <w:style w:type="character" w:customStyle="1" w:styleId="a4">
    <w:name w:val="页脚 字符"/>
    <w:basedOn w:val="a0"/>
    <w:link w:val="a3"/>
    <w:uiPriority w:val="99"/>
    <w:qFormat/>
    <w:rPr>
      <w:rFonts w:ascii="Calibri" w:eastAsia="宋体" w:hAnsi="Calibri" w:cs="Times New Roman"/>
      <w:kern w:val="2"/>
      <w:sz w:val="18"/>
      <w:szCs w:val="18"/>
    </w:rPr>
  </w:style>
  <w:style w:type="character" w:customStyle="1" w:styleId="a6">
    <w:name w:val="页眉 字符"/>
    <w:basedOn w:val="a0"/>
    <w:link w:val="a5"/>
    <w:qFormat/>
    <w:rPr>
      <w:rFonts w:ascii="Calibri" w:eastAsia="宋体" w:hAnsi="Calibri" w:cs="Times New Roman"/>
      <w:kern w:val="2"/>
      <w:sz w:val="18"/>
      <w:szCs w:val="18"/>
    </w:rPr>
  </w:style>
  <w:style w:type="paragraph" w:styleId="ab">
    <w:name w:val="List Paragraph"/>
    <w:basedOn w:val="a"/>
    <w:uiPriority w:val="99"/>
    <w:unhideWhenUsed/>
    <w:qFormat/>
    <w:pPr>
      <w:ind w:firstLineChars="200" w:firstLine="420"/>
    </w:pPr>
  </w:style>
  <w:style w:type="paragraph" w:styleId="ac">
    <w:name w:val="Balloon Text"/>
    <w:basedOn w:val="a"/>
    <w:link w:val="ad"/>
    <w:rsid w:val="00D94F69"/>
    <w:rPr>
      <w:sz w:val="18"/>
      <w:szCs w:val="18"/>
    </w:rPr>
  </w:style>
  <w:style w:type="character" w:customStyle="1" w:styleId="ad">
    <w:name w:val="批注框文本 字符"/>
    <w:basedOn w:val="a0"/>
    <w:link w:val="ac"/>
    <w:rsid w:val="00D94F6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719</Words>
  <Characters>4100</Characters>
  <Application>Microsoft Office Word</Application>
  <DocSecurity>0</DocSecurity>
  <Lines>34</Lines>
  <Paragraphs>9</Paragraphs>
  <ScaleCrop>false</ScaleCrop>
  <Company>nywyh</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重庆市农业农村委员会等9部门</dc:title>
  <dc:creator>鲁谊</dc:creator>
  <cp:lastModifiedBy>雷世梅</cp:lastModifiedBy>
  <cp:revision>2</cp:revision>
  <cp:lastPrinted>2024-05-25T09:08:00Z</cp:lastPrinted>
  <dcterms:created xsi:type="dcterms:W3CDTF">2024-06-06T07:51:00Z</dcterms:created>
  <dcterms:modified xsi:type="dcterms:W3CDTF">2024-06-06T07:51:00Z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0D5EE57A3B034FEEBB6646D9853E68CC</vt:lpwstr>
  </property>
</Properties>
</file>