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1"/>
          <w:szCs w:val="21"/>
        </w:rPr>
      </w:pPr>
      <w:bookmarkStart w:id="0" w:name="zw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shd w:val="clear" w:color="auto" w:fill="FFFFFF"/>
          <w:lang w:val="en-US" w:eastAsia="zh-CN" w:bidi="ar-SA"/>
        </w:rPr>
        <w:t>重庆市农业农村委员会  重庆市公安局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shd w:val="clear" w:color="auto" w:fill="FFFFFF"/>
          <w:lang w:val="en-US" w:eastAsia="zh-CN" w:bidi="ar-SA"/>
        </w:rPr>
        <w:t>关于发布重庆市禁养烈性犬、攻击性犬类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shd w:val="clear" w:color="auto" w:fill="FFFFFF"/>
          <w:lang w:val="en-US" w:eastAsia="zh-CN" w:bidi="ar-SA"/>
        </w:rPr>
        <w:t>目录和大型犬标准（试行）的通告</w:t>
      </w:r>
    </w:p>
    <w:p>
      <w:pPr>
        <w:widowControl/>
        <w:spacing w:line="540" w:lineRule="exact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渝农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仿宋_GBK" w:hAnsi="仿宋_GB2312" w:eastAsia="方正仿宋_GBK" w:cs="仿宋_GB2312"/>
          <w:color w:val="auto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为加强我市养犬管理，维护公共安全，按照《重庆市养犬管理条例》第十二条规定，结合我市实际，现将重庆市禁养烈性犬、攻击性犬种类目录和大型犬标准通告如下：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一、重点管理区禁养烈性犬、攻击性犬种类目录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1.藏獒；2.纽波利顿（别名：意大利獒犬、拿破仑犬）；3.巴西菲勒（别名：巴西獒犬）；4.波尔多（别名：法国獒犬）；5.杜高（别名：阿根廷獒犬）；6.英国斗牛獒犬；7.英国獒犬（别名：马士提夫）；8.德国牧羊犬；9.中亚牧羊犬；10.高加索犬；11.西班牙加纳利犬；12.日本土佐犬；13.标准牛头梗；14.卡斯罗犬；15.韩国杜莎犬；16.美国斗牛梗；17.斯坦福斗牛梗；18.爱尔兰猎狼犬；19.比特犬；20.罗德西亚背脊犬；21.重庆犬（别名：川东猎犬）；22.苏俄牧羊犬；23.比利时牧羊犬；24.澳大利亚牧羊犬；25.拳师犬；26.纽芬兰犬；27.可蒙犬；28.罗威纳犬；29.圣伯纳犬；30.阿富汗猎犬；31.猎狐犬；32.猎鹿犬；33.威玛猎犬；34.波音达猎犬；35.捷克狼犬；36.秋田犬；37.马犬；38.昆明狼犬；39.杜宾犬；40.大丹犬；41.大白熊犬；以及具有上述犬种血统的杂交犬只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方正黑体_GBK" w:hAnsi="微软雅黑" w:eastAsia="方正黑体_GBK"/>
          <w:color w:val="auto"/>
          <w:sz w:val="32"/>
          <w:szCs w:val="32"/>
        </w:rPr>
      </w:pPr>
      <w:r>
        <w:rPr>
          <w:rFonts w:hint="eastAsia" w:ascii="方正黑体_GBK" w:hAnsi="微软雅黑" w:eastAsia="方正黑体_GBK"/>
          <w:color w:val="auto"/>
          <w:sz w:val="32"/>
          <w:szCs w:val="32"/>
        </w:rPr>
        <w:t>二、一般管理区禁养烈性犬、攻击性犬种类目录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方正仿宋_GBK" w:hAnsi="Times New Roman" w:eastAsia="方正仿宋_GBK"/>
          <w:color w:val="auto"/>
          <w:sz w:val="32"/>
          <w:szCs w:val="32"/>
        </w:rPr>
      </w:pPr>
      <w:r>
        <w:rPr>
          <w:rFonts w:hint="eastAsia" w:ascii="方正仿宋_GBK" w:hAnsi="Times New Roman" w:eastAsia="方正仿宋_GBK"/>
          <w:color w:val="auto"/>
          <w:sz w:val="32"/>
          <w:szCs w:val="32"/>
        </w:rPr>
        <w:t>1.藏</w:t>
      </w:r>
      <w:r>
        <w:rPr>
          <w:rFonts w:hint="eastAsia" w:ascii="方正仿宋_GBK" w:hAnsi="微软雅黑" w:eastAsia="方正仿宋_GBK"/>
          <w:color w:val="auto"/>
          <w:sz w:val="32"/>
          <w:szCs w:val="32"/>
        </w:rPr>
        <w:t>獒</w:t>
      </w:r>
      <w:r>
        <w:rPr>
          <w:rFonts w:hint="eastAsia" w:ascii="方正仿宋_GBK" w:hAnsi="Times New Roman" w:eastAsia="方正仿宋_GBK"/>
          <w:color w:val="auto"/>
          <w:sz w:val="32"/>
          <w:szCs w:val="32"/>
        </w:rPr>
        <w:t>；2.纽波利顿（别名：意大利獒犬</w:t>
      </w:r>
      <w:r>
        <w:rPr>
          <w:rFonts w:hint="eastAsia" w:ascii="方正仿宋_GBK" w:hAnsi="Times New Roman" w:eastAsia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Times New Roman" w:eastAsia="方正仿宋_GBK"/>
          <w:color w:val="auto"/>
          <w:sz w:val="32"/>
          <w:szCs w:val="32"/>
        </w:rPr>
        <w:t>拿破仑犬）；3.巴西菲勒（别名：巴西獒犬）；4.波尔多（别名：法国獒犬）；5.杜高（别名：阿根廷獒犬）；6.英国斗牛獒犬；7.英国獒犬（别名：马士提夫）；8.中亚牧羊犬；9.高加索犬；10.西班牙加纳利犬；11.日本土佐犬；12.标准牛头梗；13.卡斯罗犬；14.韩国杜莎犬；15.美国斗牛梗；16.斯坦福斗牛梗；17.爱尔兰猎狼犬；18.比特犬；19.罗德西亚背脊犬；20.苏俄牧羊犬；21.比利时牧羊犬；22.澳大利亚牧羊犬；23.纽芬兰犬；24.可蒙犬；25.罗威纳犬；26.圣伯纳犬；27.阿富汗猎犬；28.猎狐犬；29.猎鹿犬；30.威玛猎犬；</w:t>
      </w:r>
      <w:r>
        <w:rPr>
          <w:rFonts w:hint="eastAsia" w:ascii="方正仿宋_GBK" w:hAnsi="Times New Roman" w:eastAsia="方正仿宋_GBK"/>
          <w:color w:val="auto"/>
          <w:spacing w:val="-12"/>
          <w:kern w:val="32"/>
          <w:sz w:val="32"/>
          <w:szCs w:val="32"/>
        </w:rPr>
        <w:t>31.波音达猎犬；32.捷克狼犬；以及具有上述犬种血统的杂交犬只。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方正黑体_GBK" w:hAnsi="微软雅黑" w:eastAsia="方正黑体_GBK"/>
          <w:color w:val="auto"/>
          <w:sz w:val="32"/>
          <w:szCs w:val="32"/>
        </w:rPr>
      </w:pPr>
      <w:r>
        <w:rPr>
          <w:rFonts w:hint="eastAsia" w:ascii="方正黑体_GBK" w:hAnsi="微软雅黑" w:eastAsia="方正黑体_GBK"/>
          <w:color w:val="auto"/>
          <w:sz w:val="32"/>
          <w:szCs w:val="32"/>
        </w:rPr>
        <w:t>三、大型犬标准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方正仿宋_GBK" w:hAnsi="微软雅黑" w:eastAsia="方正仿宋_GBK"/>
          <w:color w:val="auto"/>
          <w:sz w:val="32"/>
          <w:szCs w:val="32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</w:rPr>
        <w:t>肩高（站立时肩胛骨顶端最高处垂直地面距离）超过55厘米的犬只为大型犬，饲养大型犬需符合《重庆市养犬管理条例》有关规定。中华田园犬（土狗）参照大型犬管理。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方正仿宋_GBK" w:hAnsi="微软雅黑" w:eastAsia="方正仿宋_GBK"/>
          <w:color w:val="auto"/>
          <w:sz w:val="32"/>
          <w:szCs w:val="32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</w:rPr>
        <w:t>本通告自2023年10月1日起施行，如有调整则重新向社会公布。原重庆市农业局</w:t>
      </w:r>
      <w:r>
        <w:rPr>
          <w:rFonts w:hint="eastAsia" w:ascii="方正仿宋_GBK" w:eastAsia="方正仿宋_GBK"/>
          <w:color w:val="auto"/>
          <w:sz w:val="32"/>
          <w:szCs w:val="32"/>
        </w:rPr>
        <w:t>《关于发布22种烈性犬攻击性犬种类的通告》</w:t>
      </w:r>
      <w:r>
        <w:rPr>
          <w:rFonts w:hint="eastAsia" w:ascii="方正仿宋_GBK" w:hAnsi="微软雅黑" w:eastAsia="方正仿宋_GBK"/>
          <w:color w:val="auto"/>
          <w:sz w:val="32"/>
          <w:szCs w:val="32"/>
        </w:rPr>
        <w:t>（渝农发</w:t>
      </w:r>
      <w:r>
        <w:rPr>
          <w:rFonts w:hint="eastAsia" w:ascii="方正仿宋_GBK" w:hAnsi="微软雅黑" w:eastAsia="方正仿宋_GBK"/>
          <w:color w:val="auto"/>
          <w:sz w:val="32"/>
          <w:szCs w:val="32"/>
          <w:lang w:eastAsia="zh-CN"/>
        </w:rPr>
        <w:t>〔</w:t>
      </w:r>
      <w:r>
        <w:rPr>
          <w:rFonts w:hint="eastAsia" w:ascii="方正仿宋_GBK" w:hAnsi="微软雅黑" w:eastAsia="方正仿宋_GBK"/>
          <w:color w:val="auto"/>
          <w:sz w:val="32"/>
          <w:szCs w:val="32"/>
        </w:rPr>
        <w:t>2008</w:t>
      </w:r>
      <w:r>
        <w:rPr>
          <w:rFonts w:hint="eastAsia" w:ascii="方正仿宋_GBK" w:hAnsi="微软雅黑" w:eastAsia="方正仿宋_GBK"/>
          <w:color w:val="auto"/>
          <w:sz w:val="32"/>
          <w:szCs w:val="32"/>
          <w:lang w:eastAsia="zh-CN"/>
        </w:rPr>
        <w:t>〕</w:t>
      </w:r>
      <w:r>
        <w:rPr>
          <w:rFonts w:hint="eastAsia" w:ascii="方正仿宋_GBK" w:hAnsi="微软雅黑" w:eastAsia="方正仿宋_GBK"/>
          <w:color w:val="auto"/>
          <w:sz w:val="32"/>
          <w:szCs w:val="32"/>
        </w:rPr>
        <w:t>193号）同时废止。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方正仿宋_GBK" w:hAnsi="微软雅黑" w:eastAsia="方正仿宋_GBK"/>
          <w:color w:val="auto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方正仿宋_GBK" w:hAnsi="微软雅黑"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ascii="方正仿宋_GBK" w:hAnsi="宋体" w:eastAsia="方正仿宋_GBK" w:cs="宋体"/>
          <w:color w:val="auto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auto"/>
          <w:kern w:val="0"/>
          <w:sz w:val="32"/>
          <w:szCs w:val="32"/>
        </w:rPr>
        <w:t>重庆市农业农村委员会             重庆市公安局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0" w:firstLineChars="1750"/>
        <w:textAlignment w:val="auto"/>
        <w:rPr>
          <w:rFonts w:hint="eastAsia" w:ascii="方正仿宋_GBK" w:hAnsi="微软雅黑" w:eastAsia="方正仿宋_GBK"/>
          <w:color w:val="auto"/>
          <w:sz w:val="32"/>
          <w:szCs w:val="32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</w:rPr>
        <w:t>2023年6月</w:t>
      </w:r>
      <w:r>
        <w:rPr>
          <w:rFonts w:hint="eastAsia" w:ascii="方正仿宋_GBK" w:hAnsi="微软雅黑" w:eastAsia="方正仿宋_GBK"/>
          <w:color w:val="auto"/>
          <w:sz w:val="32"/>
          <w:szCs w:val="32"/>
          <w:lang w:val="en-US" w:eastAsia="zh-CN"/>
        </w:rPr>
        <w:t>30</w:t>
      </w:r>
      <w:r>
        <w:rPr>
          <w:rFonts w:hint="eastAsia" w:ascii="方正仿宋_GBK" w:hAnsi="微软雅黑" w:eastAsia="方正仿宋_GBK"/>
          <w:color w:val="auto"/>
          <w:sz w:val="32"/>
          <w:szCs w:val="32"/>
        </w:rPr>
        <w:t>日</w:t>
      </w:r>
    </w:p>
    <w:p>
      <w:pPr>
        <w:widowControl/>
        <w:spacing w:line="560" w:lineRule="exact"/>
        <w:ind w:firstLine="480" w:firstLineChars="150"/>
        <w:rPr>
          <w:rFonts w:hint="eastAsia" w:ascii="方正仿宋_GBK" w:hAnsi="宋体" w:eastAsia="方正仿宋_GBK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方正仿宋_GBK" w:hAnsi="微软雅黑" w:eastAsia="方正仿宋_GBK"/>
          <w:color w:val="333333"/>
          <w:sz w:val="32"/>
          <w:szCs w:val="32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000000"/>
          <w:spacing w:val="20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  <w:bookmarkStart w:id="1" w:name="_GoBack"/>
      <w:bookmarkEnd w:id="1"/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460" w:lineRule="exact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Cs w:val="32"/>
        </w:rPr>
      </w:pPr>
    </w:p>
    <w:p>
      <w:pPr>
        <w:rPr>
          <w:rFonts w:hint="eastAsia" w:ascii="方正仿宋_GBK" w:eastAsia="方正仿宋_GBK"/>
          <w:szCs w:val="32"/>
        </w:rPr>
      </w:pPr>
    </w:p>
    <w:p>
      <w:pPr>
        <w:rPr>
          <w:rFonts w:hint="eastAsia" w:ascii="方正仿宋_GBK" w:eastAsia="方正仿宋_GBK"/>
          <w:szCs w:val="32"/>
        </w:rPr>
      </w:pPr>
    </w:p>
    <w:p>
      <w:pPr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351155</wp:posOffset>
                </wp:positionV>
                <wp:extent cx="5678170" cy="16510"/>
                <wp:effectExtent l="0" t="4445" r="17780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8170" cy="165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95pt;margin-top:27.65pt;height:1.3pt;width:447.1pt;z-index:251659264;mso-width-relative:page;mso-height-relative:page;" filled="f" stroked="t" coordsize="21600,21600" o:gfxdata="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JN8ljXAAAACQEAAA8AAAAAAAAAAQAgAAAAIgAAAGRycy9kb3du&#10;cmV2LnhtbFBLAQIUABQAAAAIAIdO4kANSFq0AAIAAPI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140" w:firstLineChars="50"/>
        <w:jc w:val="center"/>
        <w:rPr>
          <w:rFonts w:hint="default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351155</wp:posOffset>
                </wp:positionV>
                <wp:extent cx="5678170" cy="16510"/>
                <wp:effectExtent l="0" t="4445" r="17780" b="76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8170" cy="165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45pt;margin-top:27.65pt;height:1.3pt;width:447.1pt;z-index:251660288;mso-width-relative:page;mso-height-relative:page;" filled="f" stroked="t" coordsize="21600,21600" o:gfxdata="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kFS1NcAAAAJAQAADwAAAAAAAAABACAAAAAiAAAAZHJzL2Rv&#10;d25yZXYueG1sUEsBAhQAFAAAAAgAh07iQN2kFvECAgAA8gMAAA4AAAAAAAAAAQAgAAAAJg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重庆市农业农村委员会办公室            202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6</w:t>
      </w:r>
      <w:r>
        <w:rPr>
          <w:rFonts w:hint="eastAsia" w:ascii="方正仿宋_GBK" w:eastAsia="方正仿宋_GBK"/>
          <w:sz w:val="28"/>
          <w:szCs w:val="28"/>
        </w:rPr>
        <w:t>月30日印发</w:t>
      </w: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140335</wp:posOffset>
              </wp:positionV>
              <wp:extent cx="5104765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476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85pt;margin-top:11.05pt;height:0pt;width:401.95pt;z-index:251660288;mso-width-relative:page;mso-height-relative:page;" filled="f" stroked="t" coordsize="21600,21600" o:gfxdata="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8LKXl0gAAAAcB&#10;AAAPAAAAAAAAAAEAIAAAACIAAABkcnMvZG93bnJldi54bWxQSwECFAAUAAAACACHTuJAGryhqugB&#10;AAC0AwAADgAAAAAAAAABACAAAAAh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wordWrap w:val="0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农业农村委员会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</w:t>
    </w:r>
  </w:p>
  <w:p>
    <w:pPr>
      <w:pStyle w:val="7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368935</wp:posOffset>
              </wp:positionV>
              <wp:extent cx="515874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15874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75pt;margin-top:29.05pt;height:0pt;width:406.2pt;z-index:251659264;mso-width-relative:page;mso-height-relative:page;" filled="f" stroked="t" coordsize="21600,21600" o:gfxdata="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9qfdX1QAAAAgBAAAPAAAAAAAAAAEAIAAAACIAAABkcnMvZG93bnJldi54bWxQSwECFAAU&#10;AAAACACHTuJA7VWUM/QBAAC9AwAADgAAAAAAAAABACAAAAAkAQAAZHJzL2Uyb0RvYy54bWxQSwUG&#10;AAAAAAYABgBZAQAAi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农业农村委员会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Yjc3ZDZlYmFhN2ZmYWRjZTA0Y2MzYTRmZTFmZmIifQ=="/>
  </w:docVars>
  <w:rsids>
    <w:rsidRoot w:val="51E8258E"/>
    <w:rsid w:val="020A2568"/>
    <w:rsid w:val="05145A35"/>
    <w:rsid w:val="05F477B7"/>
    <w:rsid w:val="07434552"/>
    <w:rsid w:val="12DD1CFF"/>
    <w:rsid w:val="13B30CB1"/>
    <w:rsid w:val="15565D98"/>
    <w:rsid w:val="193C34F7"/>
    <w:rsid w:val="225B679C"/>
    <w:rsid w:val="229E0D7F"/>
    <w:rsid w:val="243C084F"/>
    <w:rsid w:val="28EB3E8D"/>
    <w:rsid w:val="2987256D"/>
    <w:rsid w:val="302503E9"/>
    <w:rsid w:val="307B44AD"/>
    <w:rsid w:val="314B0324"/>
    <w:rsid w:val="31DC0F7C"/>
    <w:rsid w:val="34C401D1"/>
    <w:rsid w:val="3B81506E"/>
    <w:rsid w:val="3F1461F9"/>
    <w:rsid w:val="43DD12AF"/>
    <w:rsid w:val="4CA94424"/>
    <w:rsid w:val="51E8258E"/>
    <w:rsid w:val="55E27377"/>
    <w:rsid w:val="59EE791A"/>
    <w:rsid w:val="60F35816"/>
    <w:rsid w:val="65C9123C"/>
    <w:rsid w:val="6AE14931"/>
    <w:rsid w:val="6C2E004A"/>
    <w:rsid w:val="6EE36ECA"/>
    <w:rsid w:val="70C6568F"/>
    <w:rsid w:val="750758DC"/>
    <w:rsid w:val="77884E19"/>
    <w:rsid w:val="7E6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600" w:lineRule="exact"/>
      <w:jc w:val="center"/>
      <w:outlineLvl w:val="0"/>
    </w:pPr>
    <w:rPr>
      <w:rFonts w:ascii="宋体" w:hAnsi="宋体" w:eastAsia="方正小标宋_GBK"/>
      <w:b/>
      <w:bCs/>
      <w:kern w:val="44"/>
      <w:sz w:val="44"/>
      <w:szCs w:val="4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2">
    <w:name w:val="text-ta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977</Words>
  <Characters>1128</Characters>
  <Lines>0</Lines>
  <Paragraphs>0</Paragraphs>
  <TotalTime>2</TotalTime>
  <ScaleCrop>false</ScaleCrop>
  <LinksUpToDate>false</LinksUpToDate>
  <CharactersWithSpaces>1157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2023-01-16T01:55:00Z</dcterms:created>
  <dc:creator>HeatherLiu</dc:creator>
  <cp:lastModifiedBy>饼干小怪兽</cp:lastModifiedBy>
  <dcterms:modified xsi:type="dcterms:W3CDTF">2023-07-12T08:53:53Z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6E8F66ED1E9B4C34844FCAF7DDDA1F51_13</vt:lpwstr>
  </property>
</Properties>
</file>