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A46" w:rsidRPr="002E36B8" w:rsidRDefault="00D82A46" w:rsidP="002E36B8">
      <w:pPr>
        <w:spacing w:line="600" w:lineRule="exact"/>
        <w:rPr>
          <w:rFonts w:ascii="方正黑体_GBK" w:eastAsia="方正黑体_GBK"/>
          <w:sz w:val="32"/>
          <w:szCs w:val="32"/>
        </w:rPr>
      </w:pPr>
      <w:r w:rsidRPr="002E36B8">
        <w:rPr>
          <w:rFonts w:ascii="方正黑体_GBK" w:eastAsia="方正黑体_GBK" w:hint="eastAsia"/>
          <w:sz w:val="32"/>
          <w:szCs w:val="32"/>
        </w:rPr>
        <w:t>附件</w:t>
      </w:r>
      <w:r w:rsidR="00D94E15" w:rsidRPr="002E36B8">
        <w:rPr>
          <w:rFonts w:ascii="方正黑体_GBK" w:eastAsia="方正黑体_GBK" w:hint="eastAsia"/>
          <w:sz w:val="32"/>
          <w:szCs w:val="32"/>
        </w:rPr>
        <w:t>4</w:t>
      </w:r>
    </w:p>
    <w:p w:rsidR="00D82A46" w:rsidRPr="002E36B8" w:rsidRDefault="00D82A46" w:rsidP="002E36B8">
      <w:pPr>
        <w:spacing w:line="600" w:lineRule="exact"/>
        <w:jc w:val="center"/>
        <w:rPr>
          <w:rFonts w:ascii="方正小标宋_GBK" w:eastAsia="方正小标宋_GBK" w:hAnsi="宋体"/>
          <w:sz w:val="32"/>
          <w:szCs w:val="32"/>
        </w:rPr>
      </w:pPr>
    </w:p>
    <w:p w:rsidR="00D82A46" w:rsidRPr="002E36B8" w:rsidRDefault="001D397D" w:rsidP="002E36B8">
      <w:pPr>
        <w:spacing w:line="600" w:lineRule="exact"/>
        <w:jc w:val="center"/>
        <w:rPr>
          <w:rFonts w:ascii="方正小标宋_GBK" w:eastAsia="方正小标宋_GBK" w:hAnsi="宋体"/>
          <w:sz w:val="44"/>
          <w:szCs w:val="44"/>
        </w:rPr>
      </w:pPr>
      <w:r w:rsidRPr="002E36B8">
        <w:rPr>
          <w:rFonts w:ascii="方正小标宋_GBK" w:eastAsia="方正小标宋_GBK" w:hAnsi="宋体" w:hint="eastAsia"/>
          <w:sz w:val="44"/>
          <w:szCs w:val="44"/>
        </w:rPr>
        <w:t>农业服务体系</w:t>
      </w:r>
      <w:r w:rsidR="00D82A46" w:rsidRPr="002E36B8">
        <w:rPr>
          <w:rFonts w:ascii="方正小标宋_GBK" w:eastAsia="方正小标宋_GBK" w:hAnsi="宋体" w:hint="eastAsia"/>
          <w:sz w:val="44"/>
          <w:szCs w:val="44"/>
        </w:rPr>
        <w:t>项目指导意见</w:t>
      </w:r>
    </w:p>
    <w:p w:rsidR="00D82A46" w:rsidRPr="002E36B8" w:rsidRDefault="00D82A46" w:rsidP="002E36B8">
      <w:pPr>
        <w:spacing w:line="600" w:lineRule="exact"/>
        <w:jc w:val="center"/>
        <w:rPr>
          <w:rFonts w:ascii="方正小标宋_GBK" w:eastAsia="方正小标宋_GBK" w:hAnsi="宋体"/>
          <w:sz w:val="32"/>
          <w:szCs w:val="32"/>
        </w:rPr>
      </w:pPr>
    </w:p>
    <w:p w:rsidR="00AB56A1" w:rsidRPr="002E36B8" w:rsidRDefault="00CE1A84" w:rsidP="002E36B8">
      <w:pPr>
        <w:spacing w:line="600" w:lineRule="exact"/>
        <w:ind w:firstLine="630"/>
        <w:rPr>
          <w:rFonts w:ascii="方正仿宋_GBK" w:eastAsia="方正仿宋_GBK"/>
          <w:sz w:val="32"/>
          <w:szCs w:val="32"/>
        </w:rPr>
      </w:pPr>
      <w:r w:rsidRPr="002E36B8">
        <w:rPr>
          <w:rFonts w:ascii="方正仿宋_GBK" w:eastAsia="方正仿宋_GBK" w:hAnsi="方正仿宋_GBK" w:cs="方正仿宋_GBK" w:hint="eastAsia"/>
          <w:sz w:val="32"/>
          <w:szCs w:val="32"/>
        </w:rPr>
        <w:t>2021</w:t>
      </w:r>
      <w:r w:rsidR="00AB56A1" w:rsidRPr="002E36B8">
        <w:rPr>
          <w:rFonts w:ascii="方正仿宋_GBK" w:eastAsia="方正仿宋_GBK" w:hAnsi="方正仿宋_GBK" w:cs="方正仿宋_GBK" w:hint="eastAsia"/>
          <w:sz w:val="32"/>
          <w:szCs w:val="32"/>
        </w:rPr>
        <w:t>年农业服务体系项目资</w:t>
      </w:r>
      <w:r w:rsidR="003968C0" w:rsidRPr="002E36B8">
        <w:rPr>
          <w:rFonts w:ascii="方正仿宋_GBK" w:eastAsia="方正仿宋_GBK" w:hint="eastAsia"/>
          <w:sz w:val="32"/>
          <w:szCs w:val="32"/>
        </w:rPr>
        <w:t>金</w:t>
      </w:r>
      <w:r w:rsidR="002F7E42" w:rsidRPr="002E36B8">
        <w:rPr>
          <w:rFonts w:ascii="方正仿宋_GBK" w:eastAsia="方正仿宋_GBK" w:hint="eastAsia"/>
          <w:sz w:val="32"/>
          <w:szCs w:val="32"/>
        </w:rPr>
        <w:t>用于</w:t>
      </w:r>
      <w:r w:rsidR="00A71D17" w:rsidRPr="002E36B8">
        <w:rPr>
          <w:rFonts w:ascii="方正仿宋_GBK" w:eastAsia="方正仿宋_GBK" w:hint="eastAsia"/>
          <w:sz w:val="32"/>
          <w:szCs w:val="32"/>
        </w:rPr>
        <w:t>农产品及农业投入品质量安全监管、</w:t>
      </w:r>
      <w:r w:rsidRPr="002E36B8">
        <w:rPr>
          <w:rFonts w:ascii="方正仿宋_GBK" w:eastAsia="方正仿宋_GBK" w:hint="eastAsia"/>
          <w:sz w:val="32"/>
          <w:szCs w:val="32"/>
        </w:rPr>
        <w:t>农业综合执法能力提升</w:t>
      </w:r>
      <w:r w:rsidR="00D94E15" w:rsidRPr="002E36B8">
        <w:rPr>
          <w:rFonts w:ascii="方正仿宋_GBK" w:eastAsia="方正仿宋_GBK" w:hint="eastAsia"/>
          <w:sz w:val="32"/>
          <w:szCs w:val="32"/>
        </w:rPr>
        <w:t>、</w:t>
      </w:r>
      <w:r w:rsidRPr="002E36B8">
        <w:rPr>
          <w:rFonts w:ascii="方正仿宋_GBK" w:eastAsia="方正仿宋_GBK" w:hint="eastAsia"/>
          <w:sz w:val="32"/>
          <w:szCs w:val="32"/>
        </w:rPr>
        <w:t>现代种业发展</w:t>
      </w:r>
      <w:r w:rsidR="00D94E15" w:rsidRPr="002E36B8">
        <w:rPr>
          <w:rFonts w:ascii="方正仿宋_GBK" w:eastAsia="方正仿宋_GBK" w:hint="eastAsia"/>
          <w:sz w:val="32"/>
          <w:szCs w:val="32"/>
        </w:rPr>
        <w:t>、</w:t>
      </w:r>
      <w:r w:rsidRPr="002E36B8">
        <w:rPr>
          <w:rFonts w:ascii="方正仿宋_GBK" w:eastAsia="方正仿宋_GBK" w:hint="eastAsia"/>
          <w:sz w:val="32"/>
          <w:szCs w:val="32"/>
        </w:rPr>
        <w:t>农村“三变”改革成效明显激励支持、农村宅基地专项调查</w:t>
      </w:r>
      <w:r w:rsidR="00D94E15" w:rsidRPr="002E36B8">
        <w:rPr>
          <w:rFonts w:ascii="方正仿宋_GBK" w:eastAsia="方正仿宋_GBK" w:hint="eastAsia"/>
          <w:sz w:val="32"/>
          <w:szCs w:val="32"/>
        </w:rPr>
        <w:t>。</w:t>
      </w:r>
    </w:p>
    <w:p w:rsidR="007C3421" w:rsidRPr="002E36B8" w:rsidRDefault="007C3421" w:rsidP="002E36B8">
      <w:pPr>
        <w:spacing w:line="600" w:lineRule="exact"/>
        <w:ind w:firstLineChars="200" w:firstLine="640"/>
        <w:rPr>
          <w:rFonts w:eastAsia="方正楷体_GBK"/>
          <w:sz w:val="32"/>
          <w:szCs w:val="32"/>
        </w:rPr>
      </w:pPr>
      <w:r w:rsidRPr="002E36B8">
        <w:rPr>
          <w:rFonts w:ascii="方正黑体_GBK" w:eastAsia="方正黑体_GBK" w:hint="eastAsia"/>
          <w:sz w:val="32"/>
          <w:szCs w:val="32"/>
        </w:rPr>
        <w:t>一</w:t>
      </w:r>
      <w:r w:rsidRPr="002E36B8">
        <w:rPr>
          <w:rFonts w:ascii="方正黑体_GBK" w:eastAsia="方正黑体_GBK"/>
          <w:sz w:val="32"/>
          <w:szCs w:val="32"/>
        </w:rPr>
        <w:t>、</w:t>
      </w:r>
      <w:r w:rsidRPr="002E36B8">
        <w:rPr>
          <w:rFonts w:ascii="方正黑体_GBK" w:eastAsia="方正黑体_GBK" w:hint="eastAsia"/>
          <w:sz w:val="32"/>
          <w:szCs w:val="32"/>
        </w:rPr>
        <w:t>农产品及</w:t>
      </w:r>
      <w:r w:rsidRPr="002E36B8">
        <w:rPr>
          <w:rFonts w:ascii="方正黑体_GBK" w:eastAsia="方正黑体_GBK"/>
          <w:sz w:val="32"/>
          <w:szCs w:val="32"/>
        </w:rPr>
        <w:t>农业投入品</w:t>
      </w:r>
      <w:r w:rsidRPr="002E36B8">
        <w:rPr>
          <w:rFonts w:ascii="方正黑体_GBK" w:eastAsia="方正黑体_GBK" w:hint="eastAsia"/>
          <w:sz w:val="32"/>
          <w:szCs w:val="32"/>
        </w:rPr>
        <w:t>质量安全监管</w:t>
      </w:r>
    </w:p>
    <w:p w:rsidR="00CE1A84" w:rsidRPr="002E36B8" w:rsidRDefault="00CE1A84" w:rsidP="002E36B8">
      <w:pPr>
        <w:spacing w:line="600" w:lineRule="exact"/>
        <w:ind w:firstLineChars="200" w:firstLine="640"/>
        <w:rPr>
          <w:rFonts w:ascii="方正仿宋_GBK" w:eastAsia="方正仿宋_GBK"/>
          <w:sz w:val="32"/>
          <w:szCs w:val="32"/>
        </w:rPr>
      </w:pPr>
      <w:r w:rsidRPr="002E36B8">
        <w:rPr>
          <w:rFonts w:ascii="方正仿宋_GBK" w:eastAsia="方正仿宋_GBK" w:hint="eastAsia"/>
          <w:sz w:val="32"/>
          <w:szCs w:val="32"/>
        </w:rPr>
        <w:t>根据《农产品质量安全法》、《食品安全法》、《安全生产法》、《突发事件应对法》、《生产安全事故应急预案管理办法》、《国务院关于加强粮食重金属污染治理的意见》（国发﹝2015﹞56号），市政府《关于印发重庆市贯彻落实土壤污染防治行动计划工作方案的通知》（渝府发〔2016〕50号）、《中共重庆市委重庆市人民政府&lt;关于印发重庆市污染防治攻坚战实施方案（2018—2020年）&gt;的通知》（渝委发〔2018〕28号）。</w:t>
      </w:r>
    </w:p>
    <w:p w:rsidR="00CE1A84" w:rsidRPr="002E36B8" w:rsidRDefault="00CE1A84" w:rsidP="002E36B8">
      <w:pPr>
        <w:spacing w:line="600" w:lineRule="exact"/>
        <w:ind w:firstLineChars="200" w:firstLine="640"/>
        <w:rPr>
          <w:rFonts w:ascii="方正仿宋_GBK" w:eastAsia="方正仿宋_GBK"/>
          <w:sz w:val="32"/>
          <w:szCs w:val="32"/>
        </w:rPr>
      </w:pPr>
      <w:r w:rsidRPr="002E36B8">
        <w:rPr>
          <w:rFonts w:ascii="方正仿宋_GBK" w:eastAsia="方正仿宋_GBK" w:hint="eastAsia"/>
          <w:sz w:val="32"/>
          <w:szCs w:val="32"/>
        </w:rPr>
        <w:t>在铜</w:t>
      </w:r>
      <w:r w:rsidRPr="002E36B8">
        <w:rPr>
          <w:rFonts w:ascii="方正仿宋_GBK" w:eastAsia="方正仿宋_GBK"/>
          <w:sz w:val="32"/>
          <w:szCs w:val="32"/>
        </w:rPr>
        <w:t>梁区</w:t>
      </w:r>
      <w:r w:rsidRPr="002E36B8">
        <w:rPr>
          <w:rFonts w:ascii="方正仿宋_GBK" w:eastAsia="方正仿宋_GBK" w:hint="eastAsia"/>
          <w:sz w:val="32"/>
          <w:szCs w:val="32"/>
        </w:rPr>
        <w:t>开展农</w:t>
      </w:r>
      <w:r w:rsidRPr="002E36B8">
        <w:rPr>
          <w:rFonts w:ascii="方正仿宋_GBK" w:eastAsia="方正仿宋_GBK"/>
          <w:sz w:val="32"/>
          <w:szCs w:val="32"/>
        </w:rPr>
        <w:t>资打假（</w:t>
      </w:r>
      <w:r w:rsidRPr="002E36B8">
        <w:rPr>
          <w:rFonts w:ascii="方正仿宋_GBK" w:eastAsia="方正仿宋_GBK" w:hint="eastAsia"/>
          <w:sz w:val="32"/>
          <w:szCs w:val="32"/>
        </w:rPr>
        <w:t>放心</w:t>
      </w:r>
      <w:r w:rsidRPr="002E36B8">
        <w:rPr>
          <w:rFonts w:ascii="方正仿宋_GBK" w:eastAsia="方正仿宋_GBK"/>
          <w:sz w:val="32"/>
          <w:szCs w:val="32"/>
        </w:rPr>
        <w:t>农资下乡进村）</w:t>
      </w:r>
      <w:r w:rsidRPr="002E36B8">
        <w:rPr>
          <w:rFonts w:ascii="方正仿宋_GBK" w:eastAsia="方正仿宋_GBK" w:hint="eastAsia"/>
          <w:sz w:val="32"/>
          <w:szCs w:val="32"/>
        </w:rPr>
        <w:t>；在北</w:t>
      </w:r>
      <w:r w:rsidRPr="002E36B8">
        <w:rPr>
          <w:rFonts w:ascii="方正仿宋_GBK" w:eastAsia="方正仿宋_GBK"/>
          <w:sz w:val="32"/>
          <w:szCs w:val="32"/>
        </w:rPr>
        <w:t>碚区、渝北区、巴南区、</w:t>
      </w:r>
      <w:r w:rsidRPr="002E36B8">
        <w:rPr>
          <w:rFonts w:ascii="方正仿宋_GBK" w:eastAsia="方正仿宋_GBK" w:hint="eastAsia"/>
          <w:sz w:val="32"/>
          <w:szCs w:val="32"/>
        </w:rPr>
        <w:t>涪陵</w:t>
      </w:r>
      <w:r w:rsidRPr="002E36B8">
        <w:rPr>
          <w:rFonts w:ascii="方正仿宋_GBK" w:eastAsia="方正仿宋_GBK"/>
          <w:sz w:val="32"/>
          <w:szCs w:val="32"/>
        </w:rPr>
        <w:t>区、</w:t>
      </w:r>
      <w:r w:rsidRPr="002E36B8">
        <w:rPr>
          <w:rFonts w:ascii="方正仿宋_GBK" w:eastAsia="方正仿宋_GBK" w:hint="eastAsia"/>
          <w:sz w:val="32"/>
          <w:szCs w:val="32"/>
        </w:rPr>
        <w:t>江津</w:t>
      </w:r>
      <w:r w:rsidRPr="002E36B8">
        <w:rPr>
          <w:rFonts w:ascii="方正仿宋_GBK" w:eastAsia="方正仿宋_GBK"/>
          <w:sz w:val="32"/>
          <w:szCs w:val="32"/>
        </w:rPr>
        <w:t>区、</w:t>
      </w:r>
      <w:r w:rsidRPr="002E36B8">
        <w:rPr>
          <w:rFonts w:ascii="方正仿宋_GBK" w:eastAsia="方正仿宋_GBK" w:hint="eastAsia"/>
          <w:sz w:val="32"/>
          <w:szCs w:val="32"/>
        </w:rPr>
        <w:t>合川</w:t>
      </w:r>
      <w:r w:rsidRPr="002E36B8">
        <w:rPr>
          <w:rFonts w:ascii="方正仿宋_GBK" w:eastAsia="方正仿宋_GBK"/>
          <w:sz w:val="32"/>
          <w:szCs w:val="32"/>
        </w:rPr>
        <w:t>区、</w:t>
      </w:r>
      <w:r w:rsidRPr="002E36B8">
        <w:rPr>
          <w:rFonts w:ascii="方正仿宋_GBK" w:eastAsia="方正仿宋_GBK" w:hint="eastAsia"/>
          <w:sz w:val="32"/>
          <w:szCs w:val="32"/>
        </w:rPr>
        <w:t>梁平</w:t>
      </w:r>
      <w:r w:rsidRPr="002E36B8">
        <w:rPr>
          <w:rFonts w:ascii="方正仿宋_GBK" w:eastAsia="方正仿宋_GBK"/>
          <w:sz w:val="32"/>
          <w:szCs w:val="32"/>
        </w:rPr>
        <w:t>区、璧山区、黔江区</w:t>
      </w:r>
      <w:r w:rsidRPr="002E36B8">
        <w:rPr>
          <w:rFonts w:ascii="方正仿宋_GBK" w:eastAsia="方正仿宋_GBK" w:hint="eastAsia"/>
          <w:sz w:val="32"/>
          <w:szCs w:val="32"/>
        </w:rPr>
        <w:t>、</w:t>
      </w:r>
      <w:r w:rsidRPr="002E36B8">
        <w:rPr>
          <w:rFonts w:ascii="方正仿宋_GBK" w:eastAsia="方正仿宋_GBK"/>
          <w:sz w:val="32"/>
          <w:szCs w:val="32"/>
        </w:rPr>
        <w:t>忠县</w:t>
      </w:r>
      <w:r w:rsidRPr="002E36B8">
        <w:rPr>
          <w:rFonts w:ascii="方正仿宋_GBK" w:eastAsia="方正仿宋_GBK" w:hint="eastAsia"/>
          <w:sz w:val="32"/>
          <w:szCs w:val="32"/>
        </w:rPr>
        <w:t>开展农</w:t>
      </w:r>
      <w:r w:rsidRPr="002E36B8">
        <w:rPr>
          <w:rFonts w:ascii="方正仿宋_GBK" w:eastAsia="方正仿宋_GBK"/>
          <w:sz w:val="32"/>
          <w:szCs w:val="32"/>
        </w:rPr>
        <w:t>产品质量安全全程追溯和</w:t>
      </w:r>
      <w:r w:rsidRPr="002E36B8">
        <w:rPr>
          <w:rFonts w:ascii="方正仿宋_GBK" w:eastAsia="方正仿宋_GBK" w:hint="eastAsia"/>
          <w:sz w:val="32"/>
          <w:szCs w:val="32"/>
        </w:rPr>
        <w:t>食用</w:t>
      </w:r>
      <w:r w:rsidRPr="002E36B8">
        <w:rPr>
          <w:rFonts w:ascii="方正仿宋_GBK" w:eastAsia="方正仿宋_GBK"/>
          <w:sz w:val="32"/>
          <w:szCs w:val="32"/>
        </w:rPr>
        <w:t>农产品合格证</w:t>
      </w:r>
      <w:r w:rsidRPr="002E36B8">
        <w:rPr>
          <w:rFonts w:ascii="方正仿宋_GBK" w:eastAsia="方正仿宋_GBK" w:hint="eastAsia"/>
          <w:sz w:val="32"/>
          <w:szCs w:val="32"/>
        </w:rPr>
        <w:t>试行推广</w:t>
      </w:r>
      <w:r w:rsidRPr="002E36B8">
        <w:rPr>
          <w:rFonts w:ascii="方正仿宋_GBK" w:eastAsia="方正仿宋_GBK"/>
          <w:sz w:val="32"/>
          <w:szCs w:val="32"/>
        </w:rPr>
        <w:t>示范</w:t>
      </w:r>
      <w:r w:rsidRPr="002E36B8">
        <w:rPr>
          <w:rFonts w:ascii="方正仿宋_GBK" w:eastAsia="方正仿宋_GBK" w:hint="eastAsia"/>
          <w:sz w:val="32"/>
          <w:szCs w:val="32"/>
        </w:rPr>
        <w:t>；在</w:t>
      </w:r>
      <w:r w:rsidRPr="002E36B8">
        <w:rPr>
          <w:rFonts w:ascii="方正仿宋_GBK" w:eastAsia="方正仿宋_GBK"/>
          <w:sz w:val="32"/>
          <w:szCs w:val="32"/>
        </w:rPr>
        <w:t>巴南区</w:t>
      </w:r>
      <w:r w:rsidRPr="002E36B8">
        <w:rPr>
          <w:rFonts w:ascii="方正仿宋_GBK" w:eastAsia="方正仿宋_GBK" w:hint="eastAsia"/>
          <w:sz w:val="32"/>
          <w:szCs w:val="32"/>
        </w:rPr>
        <w:t>、涪陵</w:t>
      </w:r>
      <w:r w:rsidRPr="002E36B8">
        <w:rPr>
          <w:rFonts w:ascii="方正仿宋_GBK" w:eastAsia="方正仿宋_GBK"/>
          <w:sz w:val="32"/>
          <w:szCs w:val="32"/>
        </w:rPr>
        <w:t>区</w:t>
      </w:r>
      <w:r w:rsidRPr="002E36B8">
        <w:rPr>
          <w:rFonts w:ascii="方正仿宋_GBK" w:eastAsia="方正仿宋_GBK" w:hint="eastAsia"/>
          <w:sz w:val="32"/>
          <w:szCs w:val="32"/>
        </w:rPr>
        <w:t>、江津</w:t>
      </w:r>
      <w:r w:rsidRPr="002E36B8">
        <w:rPr>
          <w:rFonts w:ascii="方正仿宋_GBK" w:eastAsia="方正仿宋_GBK"/>
          <w:sz w:val="32"/>
          <w:szCs w:val="32"/>
        </w:rPr>
        <w:t>区</w:t>
      </w:r>
      <w:r w:rsidRPr="002E36B8">
        <w:rPr>
          <w:rFonts w:ascii="方正仿宋_GBK" w:eastAsia="方正仿宋_GBK" w:hint="eastAsia"/>
          <w:sz w:val="32"/>
          <w:szCs w:val="32"/>
        </w:rPr>
        <w:t>、</w:t>
      </w:r>
      <w:r w:rsidRPr="002E36B8">
        <w:rPr>
          <w:rFonts w:ascii="方正仿宋_GBK" w:eastAsia="方正仿宋_GBK"/>
          <w:sz w:val="32"/>
          <w:szCs w:val="32"/>
        </w:rPr>
        <w:t>永川区</w:t>
      </w:r>
      <w:r w:rsidRPr="002E36B8">
        <w:rPr>
          <w:rFonts w:ascii="方正仿宋_GBK" w:eastAsia="方正仿宋_GBK" w:hint="eastAsia"/>
          <w:sz w:val="32"/>
          <w:szCs w:val="32"/>
        </w:rPr>
        <w:t>、</w:t>
      </w:r>
      <w:r w:rsidRPr="002E36B8">
        <w:rPr>
          <w:rFonts w:ascii="方正仿宋_GBK" w:eastAsia="方正仿宋_GBK"/>
          <w:sz w:val="32"/>
          <w:szCs w:val="32"/>
        </w:rPr>
        <w:t>璧山区</w:t>
      </w:r>
      <w:r w:rsidRPr="002E36B8">
        <w:rPr>
          <w:rFonts w:ascii="方正仿宋_GBK" w:eastAsia="方正仿宋_GBK" w:hint="eastAsia"/>
          <w:sz w:val="32"/>
          <w:szCs w:val="32"/>
        </w:rPr>
        <w:t>、</w:t>
      </w:r>
      <w:r w:rsidRPr="002E36B8">
        <w:rPr>
          <w:rFonts w:ascii="方正仿宋_GBK" w:eastAsia="方正仿宋_GBK"/>
          <w:sz w:val="32"/>
          <w:szCs w:val="32"/>
        </w:rPr>
        <w:t>万州区</w:t>
      </w:r>
      <w:r w:rsidRPr="002E36B8">
        <w:rPr>
          <w:rFonts w:ascii="方正仿宋_GBK" w:eastAsia="方正仿宋_GBK" w:hint="eastAsia"/>
          <w:sz w:val="32"/>
          <w:szCs w:val="32"/>
        </w:rPr>
        <w:t>、</w:t>
      </w:r>
      <w:r w:rsidRPr="002E36B8">
        <w:rPr>
          <w:rFonts w:ascii="方正仿宋_GBK" w:eastAsia="方正仿宋_GBK"/>
          <w:sz w:val="32"/>
          <w:szCs w:val="32"/>
        </w:rPr>
        <w:t>开州区</w:t>
      </w:r>
      <w:r w:rsidRPr="002E36B8">
        <w:rPr>
          <w:rFonts w:ascii="方正仿宋_GBK" w:eastAsia="方正仿宋_GBK" w:hint="eastAsia"/>
          <w:sz w:val="32"/>
          <w:szCs w:val="32"/>
        </w:rPr>
        <w:t>、</w:t>
      </w:r>
      <w:r w:rsidRPr="002E36B8">
        <w:rPr>
          <w:rFonts w:ascii="方正仿宋_GBK" w:eastAsia="方正仿宋_GBK"/>
          <w:sz w:val="32"/>
          <w:szCs w:val="32"/>
        </w:rPr>
        <w:t>黔江区</w:t>
      </w:r>
      <w:r w:rsidRPr="002E36B8">
        <w:rPr>
          <w:rFonts w:ascii="方正仿宋_GBK" w:eastAsia="方正仿宋_GBK" w:hint="eastAsia"/>
          <w:sz w:val="32"/>
          <w:szCs w:val="32"/>
        </w:rPr>
        <w:t>开展</w:t>
      </w:r>
      <w:r w:rsidRPr="002E36B8">
        <w:rPr>
          <w:rFonts w:ascii="方正仿宋_GBK" w:eastAsia="方正仿宋_GBK"/>
          <w:sz w:val="32"/>
          <w:szCs w:val="32"/>
        </w:rPr>
        <w:t>农产品质</w:t>
      </w:r>
      <w:r w:rsidRPr="002E36B8">
        <w:rPr>
          <w:rFonts w:ascii="方正仿宋_GBK" w:eastAsia="方正仿宋_GBK" w:hint="eastAsia"/>
          <w:sz w:val="32"/>
          <w:szCs w:val="32"/>
        </w:rPr>
        <w:t>量</w:t>
      </w:r>
      <w:r w:rsidRPr="002E36B8">
        <w:rPr>
          <w:rFonts w:ascii="方正仿宋_GBK" w:eastAsia="方正仿宋_GBK"/>
          <w:sz w:val="32"/>
          <w:szCs w:val="32"/>
        </w:rPr>
        <w:t>安全例行监测（风险监测）；</w:t>
      </w:r>
      <w:r w:rsidRPr="002E36B8">
        <w:rPr>
          <w:rFonts w:ascii="方正仿宋_GBK" w:eastAsia="方正仿宋_GBK" w:hint="eastAsia"/>
          <w:sz w:val="32"/>
          <w:szCs w:val="32"/>
        </w:rPr>
        <w:t>在</w:t>
      </w:r>
      <w:r w:rsidRPr="002E36B8">
        <w:rPr>
          <w:rFonts w:ascii="方正仿宋_GBK" w:eastAsia="方正仿宋_GBK"/>
          <w:sz w:val="32"/>
          <w:szCs w:val="32"/>
        </w:rPr>
        <w:t>巴南区、</w:t>
      </w:r>
      <w:r w:rsidRPr="002E36B8">
        <w:rPr>
          <w:rFonts w:ascii="方正仿宋_GBK" w:eastAsia="方正仿宋_GBK" w:hint="eastAsia"/>
          <w:sz w:val="32"/>
          <w:szCs w:val="32"/>
        </w:rPr>
        <w:t>涪陵</w:t>
      </w:r>
      <w:r w:rsidRPr="002E36B8">
        <w:rPr>
          <w:rFonts w:ascii="方正仿宋_GBK" w:eastAsia="方正仿宋_GBK"/>
          <w:sz w:val="32"/>
          <w:szCs w:val="32"/>
        </w:rPr>
        <w:t>区、</w:t>
      </w:r>
      <w:r w:rsidRPr="002E36B8">
        <w:rPr>
          <w:rFonts w:ascii="方正仿宋_GBK" w:eastAsia="方正仿宋_GBK" w:hint="eastAsia"/>
          <w:sz w:val="32"/>
          <w:szCs w:val="32"/>
        </w:rPr>
        <w:t>江津</w:t>
      </w:r>
      <w:r w:rsidRPr="002E36B8">
        <w:rPr>
          <w:rFonts w:ascii="方正仿宋_GBK" w:eastAsia="方正仿宋_GBK"/>
          <w:sz w:val="32"/>
          <w:szCs w:val="32"/>
        </w:rPr>
        <w:t>区、永川区、璧山区、万州区、开州区、黔江区</w:t>
      </w:r>
      <w:r w:rsidRPr="002E36B8">
        <w:rPr>
          <w:rFonts w:ascii="方正仿宋_GBK" w:eastAsia="方正仿宋_GBK" w:hint="eastAsia"/>
          <w:sz w:val="32"/>
          <w:szCs w:val="32"/>
        </w:rPr>
        <w:t>开展</w:t>
      </w:r>
      <w:r w:rsidRPr="002E36B8">
        <w:rPr>
          <w:rFonts w:ascii="方正仿宋_GBK" w:eastAsia="方正仿宋_GBK"/>
          <w:sz w:val="32"/>
          <w:szCs w:val="32"/>
        </w:rPr>
        <w:t>农产品质量</w:t>
      </w:r>
      <w:r w:rsidRPr="002E36B8">
        <w:rPr>
          <w:rFonts w:ascii="方正仿宋_GBK" w:eastAsia="方正仿宋_GBK"/>
          <w:sz w:val="32"/>
          <w:szCs w:val="32"/>
        </w:rPr>
        <w:lastRenderedPageBreak/>
        <w:t>安全风险评估</w:t>
      </w:r>
      <w:r w:rsidRPr="002E36B8">
        <w:rPr>
          <w:rFonts w:ascii="方正仿宋_GBK" w:eastAsia="方正仿宋_GBK" w:hint="eastAsia"/>
          <w:sz w:val="32"/>
          <w:szCs w:val="32"/>
        </w:rPr>
        <w:t>与</w:t>
      </w:r>
      <w:r w:rsidRPr="002E36B8">
        <w:rPr>
          <w:rFonts w:ascii="方正仿宋_GBK" w:eastAsia="方正仿宋_GBK"/>
          <w:sz w:val="32"/>
          <w:szCs w:val="32"/>
        </w:rPr>
        <w:t>产地协同监测。</w:t>
      </w:r>
    </w:p>
    <w:p w:rsidR="00CE1A84" w:rsidRPr="002E36B8" w:rsidRDefault="00CE1A84" w:rsidP="002E36B8">
      <w:pPr>
        <w:spacing w:line="600" w:lineRule="exact"/>
        <w:ind w:firstLineChars="196" w:firstLine="627"/>
        <w:rPr>
          <w:rFonts w:ascii="方正仿宋_GBK" w:eastAsia="方正仿宋_GBK"/>
          <w:sz w:val="32"/>
          <w:szCs w:val="32"/>
        </w:rPr>
      </w:pPr>
      <w:r w:rsidRPr="002E36B8">
        <w:rPr>
          <w:rFonts w:ascii="方正仿宋_GBK" w:eastAsia="方正仿宋_GBK" w:hint="eastAsia"/>
          <w:sz w:val="32"/>
          <w:szCs w:val="32"/>
        </w:rPr>
        <w:t>资金用于组织开展放心农资下乡进</w:t>
      </w:r>
      <w:r w:rsidRPr="002E36B8">
        <w:rPr>
          <w:rFonts w:ascii="方正仿宋_GBK" w:eastAsia="方正仿宋_GBK"/>
          <w:sz w:val="32"/>
          <w:szCs w:val="32"/>
        </w:rPr>
        <w:t>村</w:t>
      </w:r>
      <w:r w:rsidRPr="002E36B8">
        <w:rPr>
          <w:rFonts w:ascii="方正仿宋_GBK" w:eastAsia="方正仿宋_GBK" w:hint="eastAsia"/>
          <w:sz w:val="32"/>
          <w:szCs w:val="32"/>
        </w:rPr>
        <w:t>宣传周</w:t>
      </w:r>
      <w:r w:rsidRPr="002E36B8">
        <w:rPr>
          <w:rFonts w:ascii="方正仿宋_GBK" w:eastAsia="方正仿宋_GBK"/>
          <w:sz w:val="32"/>
          <w:szCs w:val="32"/>
        </w:rPr>
        <w:t>活动</w:t>
      </w:r>
      <w:r w:rsidRPr="002E36B8">
        <w:rPr>
          <w:rFonts w:ascii="方正仿宋_GBK" w:eastAsia="方正仿宋_GBK" w:hint="eastAsia"/>
          <w:sz w:val="32"/>
          <w:szCs w:val="32"/>
        </w:rPr>
        <w:t>；开展农产品质量安全全程可追溯和</w:t>
      </w:r>
      <w:r w:rsidRPr="002E36B8">
        <w:rPr>
          <w:rFonts w:ascii="方正仿宋_GBK" w:eastAsia="方正仿宋_GBK"/>
          <w:sz w:val="32"/>
          <w:szCs w:val="32"/>
        </w:rPr>
        <w:t>食用农产品合格证试行推广示范</w:t>
      </w:r>
      <w:r w:rsidRPr="002E36B8">
        <w:rPr>
          <w:rFonts w:ascii="方正仿宋_GBK" w:eastAsia="方正仿宋_GBK" w:hint="eastAsia"/>
          <w:sz w:val="32"/>
          <w:szCs w:val="32"/>
        </w:rPr>
        <w:t>；实施农产品质量安全例行监测（风险监测）、风险评估、农产品产地重金属污染协同监测，安全宣传、全面排查治理风险隐患，依法打击违法违规行为，确保农产品质量安全。</w:t>
      </w:r>
    </w:p>
    <w:p w:rsidR="00FA69FE" w:rsidRPr="002E36B8" w:rsidRDefault="00FA69FE" w:rsidP="002E36B8">
      <w:pPr>
        <w:spacing w:line="600" w:lineRule="exact"/>
        <w:ind w:firstLineChars="200" w:firstLine="640"/>
        <w:rPr>
          <w:rFonts w:ascii="方正仿宋_GBK" w:eastAsia="方正仿宋_GBK"/>
          <w:sz w:val="32"/>
          <w:szCs w:val="32"/>
        </w:rPr>
      </w:pPr>
      <w:r w:rsidRPr="002E36B8">
        <w:rPr>
          <w:rFonts w:ascii="方正仿宋_GBK" w:eastAsia="方正仿宋_GBK" w:hint="eastAsia"/>
          <w:sz w:val="32"/>
          <w:szCs w:val="32"/>
        </w:rPr>
        <w:t>联系人：</w:t>
      </w:r>
      <w:r w:rsidR="005965C5" w:rsidRPr="002E36B8">
        <w:rPr>
          <w:rFonts w:ascii="方正仿宋_GBK" w:eastAsia="方正仿宋_GBK" w:hint="eastAsia"/>
          <w:sz w:val="32"/>
          <w:szCs w:val="32"/>
        </w:rPr>
        <w:t>李菁，</w:t>
      </w:r>
      <w:r w:rsidR="00A42031" w:rsidRPr="002E36B8">
        <w:rPr>
          <w:rFonts w:ascii="方正仿宋_GBK" w:eastAsia="方正仿宋_GBK" w:hint="eastAsia"/>
          <w:sz w:val="32"/>
          <w:szCs w:val="32"/>
        </w:rPr>
        <w:t>联系</w:t>
      </w:r>
      <w:r w:rsidRPr="002E36B8">
        <w:rPr>
          <w:rFonts w:ascii="方正仿宋_GBK" w:eastAsia="方正仿宋_GBK" w:hint="eastAsia"/>
          <w:sz w:val="32"/>
          <w:szCs w:val="32"/>
        </w:rPr>
        <w:t>电话：89133703。</w:t>
      </w:r>
    </w:p>
    <w:p w:rsidR="00CE1A84" w:rsidRPr="002E36B8" w:rsidRDefault="00D82A46" w:rsidP="002E36B8">
      <w:pPr>
        <w:spacing w:line="600" w:lineRule="exact"/>
        <w:ind w:firstLineChars="200" w:firstLine="640"/>
        <w:rPr>
          <w:rFonts w:ascii="方正黑体_GBK" w:eastAsia="方正黑体_GBK"/>
          <w:sz w:val="32"/>
          <w:szCs w:val="32"/>
        </w:rPr>
      </w:pPr>
      <w:r w:rsidRPr="002E36B8">
        <w:rPr>
          <w:rFonts w:ascii="方正黑体_GBK" w:eastAsia="方正黑体_GBK" w:hint="eastAsia"/>
          <w:sz w:val="32"/>
          <w:szCs w:val="32"/>
        </w:rPr>
        <w:t>二、</w:t>
      </w:r>
      <w:r w:rsidR="00CE1A84" w:rsidRPr="002E36B8">
        <w:rPr>
          <w:rFonts w:ascii="方正黑体_GBK" w:eastAsia="方正黑体_GBK" w:hint="eastAsia"/>
          <w:sz w:val="32"/>
          <w:szCs w:val="32"/>
        </w:rPr>
        <w:t>农业综合执法能力提升</w:t>
      </w:r>
    </w:p>
    <w:p w:rsidR="002E36B8" w:rsidRPr="002E36B8" w:rsidRDefault="002E36B8" w:rsidP="002E36B8">
      <w:pPr>
        <w:spacing w:line="600" w:lineRule="exact"/>
        <w:ind w:firstLineChars="200" w:firstLine="640"/>
        <w:jc w:val="left"/>
        <w:rPr>
          <w:rFonts w:ascii="方正仿宋_GBK" w:eastAsia="方正仿宋_GBK"/>
          <w:color w:val="000000"/>
          <w:kern w:val="0"/>
          <w:sz w:val="32"/>
          <w:szCs w:val="32"/>
        </w:rPr>
      </w:pPr>
      <w:r w:rsidRPr="002E36B8">
        <w:rPr>
          <w:rFonts w:ascii="方正仿宋_GBK" w:eastAsia="方正仿宋_GBK" w:hint="eastAsia"/>
          <w:color w:val="000000"/>
          <w:kern w:val="0"/>
          <w:sz w:val="32"/>
          <w:szCs w:val="32"/>
        </w:rPr>
        <w:t>在全市全面完成农业综合行政执法改革之际，组织实施</w:t>
      </w:r>
      <w:r w:rsidRPr="002E36B8">
        <w:rPr>
          <w:rFonts w:eastAsia="方正仿宋_GBK" w:hint="eastAsia"/>
          <w:sz w:val="32"/>
          <w:szCs w:val="32"/>
        </w:rPr>
        <w:t>农业综合执法能力提升项目</w:t>
      </w:r>
      <w:r w:rsidRPr="002E36B8">
        <w:rPr>
          <w:rFonts w:ascii="方正仿宋_GBK" w:eastAsia="方正仿宋_GBK" w:hint="eastAsia"/>
          <w:color w:val="000000"/>
          <w:kern w:val="0"/>
          <w:sz w:val="32"/>
          <w:szCs w:val="32"/>
        </w:rPr>
        <w:t>，推动全市农业综合行政执法体系建设，开展示范创建，提升执法能力，树立执法形象。由</w:t>
      </w:r>
      <w:r w:rsidRPr="002E36B8">
        <w:rPr>
          <w:rFonts w:eastAsia="方正仿宋_GBK" w:hint="eastAsia"/>
          <w:sz w:val="32"/>
          <w:szCs w:val="32"/>
        </w:rPr>
        <w:t>万州区、九龙坡区、北碚区、长寿区、合川区、潼南区、荣昌区、开州区、忠县、云阳</w:t>
      </w:r>
      <w:r w:rsidRPr="002E36B8">
        <w:rPr>
          <w:rFonts w:ascii="方正仿宋_GBK" w:eastAsia="方正仿宋_GBK" w:hint="eastAsia"/>
          <w:sz w:val="32"/>
          <w:szCs w:val="32"/>
        </w:rPr>
        <w:t>县等10个区县具体组织实施。主要内容包括</w:t>
      </w:r>
      <w:r w:rsidRPr="002E36B8">
        <w:rPr>
          <w:rFonts w:ascii="方正仿宋_GBK" w:eastAsia="方正仿宋_GBK" w:hint="eastAsia"/>
          <w:color w:val="000000"/>
          <w:kern w:val="0"/>
          <w:sz w:val="32"/>
          <w:szCs w:val="32"/>
        </w:rPr>
        <w:t>建设完善询问室、听证室等执法办案设施，配置执法办案设备，提升执法人员执法办案能力等。通过项目实施，实现硬件设施设备满足执法办案需求；执法办案场所建设实现规范化；农业行政违法行为得到及时严格有效查处，一般程序农业违法案件查处数量居全市前列；农业行政处罚案件无因违法行政行为被复议机关或人民法院撤销情形；实现全员知识更新培训并考试合格。</w:t>
      </w:r>
    </w:p>
    <w:p w:rsidR="00CE1A84" w:rsidRPr="002E36B8" w:rsidRDefault="002E36B8" w:rsidP="002E36B8">
      <w:pPr>
        <w:pStyle w:val="a8"/>
        <w:spacing w:line="600" w:lineRule="exact"/>
        <w:ind w:leftChars="0" w:right="210" w:firstLineChars="200" w:firstLine="640"/>
        <w:rPr>
          <w:rFonts w:ascii="方正仿宋_GBK" w:eastAsia="方正仿宋_GBK" w:hAnsi="宋体" w:cs="宋体"/>
          <w:color w:val="000000"/>
          <w:kern w:val="0"/>
          <w:sz w:val="32"/>
          <w:szCs w:val="32"/>
        </w:rPr>
      </w:pPr>
      <w:r w:rsidRPr="002E36B8">
        <w:rPr>
          <w:rFonts w:ascii="方正仿宋_GBK" w:eastAsia="方正仿宋_GBK" w:hAnsi="Times New Roman" w:hint="eastAsia"/>
          <w:sz w:val="32"/>
          <w:szCs w:val="32"/>
        </w:rPr>
        <w:t>联系人：彭洁，联系电话：89133083。</w:t>
      </w:r>
    </w:p>
    <w:p w:rsidR="00CE1A84" w:rsidRPr="002E36B8" w:rsidRDefault="00960E68" w:rsidP="002E36B8">
      <w:pPr>
        <w:spacing w:line="600" w:lineRule="exact"/>
        <w:ind w:firstLineChars="196" w:firstLine="627"/>
        <w:rPr>
          <w:rFonts w:ascii="方正黑体_GBK" w:eastAsia="方正黑体_GBK"/>
          <w:sz w:val="32"/>
          <w:szCs w:val="32"/>
        </w:rPr>
      </w:pPr>
      <w:r w:rsidRPr="002E36B8">
        <w:rPr>
          <w:rFonts w:ascii="方正黑体_GBK" w:eastAsia="方正黑体_GBK" w:hint="eastAsia"/>
          <w:sz w:val="32"/>
          <w:szCs w:val="32"/>
        </w:rPr>
        <w:t>三、</w:t>
      </w:r>
      <w:r w:rsidR="00CE1A84" w:rsidRPr="002E36B8">
        <w:rPr>
          <w:rFonts w:ascii="方正黑体_GBK" w:eastAsia="方正黑体_GBK" w:hint="eastAsia"/>
          <w:sz w:val="32"/>
          <w:szCs w:val="32"/>
        </w:rPr>
        <w:t>现代种业发展</w:t>
      </w:r>
    </w:p>
    <w:p w:rsidR="00CE1A84" w:rsidRPr="002E36B8" w:rsidRDefault="00CE1A84" w:rsidP="002E36B8">
      <w:pPr>
        <w:spacing w:line="600" w:lineRule="exact"/>
        <w:ind w:firstLineChars="196" w:firstLine="627"/>
        <w:rPr>
          <w:rFonts w:ascii="方正仿宋_GBK" w:eastAsia="方正仿宋_GBK"/>
          <w:sz w:val="32"/>
          <w:szCs w:val="32"/>
        </w:rPr>
      </w:pPr>
      <w:r w:rsidRPr="002E36B8">
        <w:rPr>
          <w:rFonts w:ascii="方正楷体_GBK" w:eastAsia="方正楷体_GBK" w:hint="eastAsia"/>
          <w:sz w:val="32"/>
          <w:szCs w:val="32"/>
        </w:rPr>
        <w:lastRenderedPageBreak/>
        <w:t>（一）农作物种业发展</w:t>
      </w:r>
      <w:r w:rsidRPr="002E36B8">
        <w:rPr>
          <w:rFonts w:ascii="方正仿宋_GBK" w:eastAsia="方正仿宋_GBK" w:hint="eastAsia"/>
          <w:sz w:val="32"/>
          <w:szCs w:val="32"/>
        </w:rPr>
        <w:t>。1.农作物品种管理。开展水稻（大足）、玉米（云阳）、马铃薯（巫溪）、油菜（垫江）、特色粮豆（永川）、蔬菜（潼南）品种面积调查与风险评估、新品种展示示范与现场观摩、区域性主导品种推荐。2.农作物种业创新与发展能力提升。一是开展柑橘资源收集利用与种质资源圃运转维护（江津、北碚）和柑橘品种区试（忠县、梁平、万州、开州、云阳、奉节）；开展特种稻（大足）、辣椒（石柱）、李子（壁山、巫山）、花椒（江津）资源收集和品种筛选。二是开展油菜（垫江）、马铃薯（巫溪）、榨菜（涪陵）、蔬菜（潼南）、柑橘（江津）良繁体系建设、制种风险防控、质量体系建设等供种保障能力建设补助。3.农作物种业市场监管。一是开展农作物种子质量检验机构能力提升建设补助（万州、南川、巴南）；二是对全市重点敏感地区种子市场和制种基地开展种子质量抽检行动进行补助（九龙坡、南岸、垫江）。4.特色种业发展。按照市领导有关批示要求和“两会”提案、建议内容，补助中药材种子种苗繁育基地建设（潼南、云阳）、中药材原生品种保护与选育（奉节）、黄连种质资源保护（石柱）、中药材种质资源收集保护与资源圃建设维护（南川）。</w:t>
      </w:r>
    </w:p>
    <w:p w:rsidR="00CE1A84" w:rsidRPr="002E36B8" w:rsidRDefault="00CE1A84" w:rsidP="002E36B8">
      <w:pPr>
        <w:spacing w:line="600" w:lineRule="exact"/>
        <w:ind w:firstLineChars="196" w:firstLine="627"/>
        <w:rPr>
          <w:rFonts w:ascii="方正仿宋_GBK" w:eastAsia="方正仿宋_GBK"/>
          <w:sz w:val="32"/>
          <w:szCs w:val="32"/>
        </w:rPr>
      </w:pPr>
      <w:r w:rsidRPr="002E36B8">
        <w:rPr>
          <w:rFonts w:ascii="方正楷体_GBK" w:eastAsia="方正楷体_GBK" w:hint="eastAsia"/>
          <w:sz w:val="32"/>
          <w:szCs w:val="32"/>
        </w:rPr>
        <w:t>（二）畜禽种业发展</w:t>
      </w:r>
      <w:r w:rsidRPr="002E36B8">
        <w:rPr>
          <w:rFonts w:ascii="方正仿宋_GBK" w:eastAsia="方正仿宋_GBK" w:hint="eastAsia"/>
          <w:sz w:val="32"/>
          <w:szCs w:val="32"/>
        </w:rPr>
        <w:t>。1.地方畜禽遗传资源保护与创新补助。一是开展地方畜禽遗传资源保护（11个）。包括：①猪遗传资源4个：荣昌猪（荣昌）、合川黑猪（合川）、渠溪猪（丰都）、罗盘山猪（潼南）等地方猪资源进行抢救性保</w:t>
      </w:r>
      <w:r w:rsidRPr="002E36B8">
        <w:rPr>
          <w:rFonts w:ascii="方正仿宋_GBK" w:eastAsia="方正仿宋_GBK" w:hint="eastAsia"/>
          <w:sz w:val="32"/>
          <w:szCs w:val="32"/>
        </w:rPr>
        <w:lastRenderedPageBreak/>
        <w:t>护。②草食牲畜遗传资源4个：板角山羊（武隆、巫溪）、酉州乌羊（酉阳）、涪陵水牛（南川）、川东白山羊（合川）。③家禽遗传资源3个：城口山地鸡（城口）、大宁河鸡（巫溪）、麻旺鸭（酉阳）。二是开展遗传资源创新（2个）。对盆周山地猪种质资源开发和“涪陵黑猪”新品种培育与示范推广（涪陵）进行补助，对四川白鹅种质资源开发和“渝州白鹅”新品种培育与示范推广（垫江）进行补助。2.畜禽高代次种场种质质量提升补助项目。一是开展生猪高代次种场种质质量提升（荣昌、合川、永川、江津、长寿、酉阳、忠县、城口、开州）。二是草食牲畜高代次场能力提升（大足）。三是开展蜂高代次场能力提升（梁平）。资金主要用于种质资源收集、保护、开发利用与品种选育、品种试验与示范推广、良繁体系与种场建设等供种能力提升、质量抽检和市场监督等。</w:t>
      </w:r>
    </w:p>
    <w:p w:rsidR="00CE1A84" w:rsidRPr="002E36B8" w:rsidRDefault="00CE1A84" w:rsidP="002E36B8">
      <w:pPr>
        <w:spacing w:line="600" w:lineRule="exact"/>
        <w:ind w:firstLineChars="200" w:firstLine="640"/>
        <w:rPr>
          <w:sz w:val="32"/>
          <w:szCs w:val="32"/>
        </w:rPr>
      </w:pPr>
      <w:r w:rsidRPr="002E36B8">
        <w:rPr>
          <w:rFonts w:ascii="方正仿宋_GBK" w:eastAsia="方正仿宋_GBK" w:hint="eastAsia"/>
          <w:sz w:val="32"/>
          <w:szCs w:val="32"/>
        </w:rPr>
        <w:t>联系人：杨涛（农作物种业），电话：89133497；罗健（畜禽种业），电话：89133496。</w:t>
      </w:r>
    </w:p>
    <w:p w:rsidR="002E36B8" w:rsidRPr="002E36B8" w:rsidRDefault="008F335D" w:rsidP="002E36B8">
      <w:pPr>
        <w:spacing w:line="600" w:lineRule="exact"/>
        <w:ind w:firstLineChars="200" w:firstLine="640"/>
        <w:rPr>
          <w:rFonts w:ascii="方正黑体_GBK" w:eastAsia="方正黑体_GBK"/>
          <w:sz w:val="32"/>
          <w:szCs w:val="32"/>
        </w:rPr>
      </w:pPr>
      <w:r w:rsidRPr="002E36B8">
        <w:rPr>
          <w:rFonts w:ascii="方正黑体_GBK" w:eastAsia="方正黑体_GBK" w:hint="eastAsia"/>
          <w:sz w:val="32"/>
          <w:szCs w:val="32"/>
        </w:rPr>
        <w:t>四</w:t>
      </w:r>
      <w:r w:rsidR="00090A0C" w:rsidRPr="002E36B8">
        <w:rPr>
          <w:rFonts w:ascii="方正黑体_GBK" w:eastAsia="方正黑体_GBK" w:hint="eastAsia"/>
          <w:sz w:val="32"/>
          <w:szCs w:val="32"/>
        </w:rPr>
        <w:t>、</w:t>
      </w:r>
      <w:r w:rsidR="002E36B8" w:rsidRPr="002E36B8">
        <w:rPr>
          <w:rFonts w:ascii="方正黑体_GBK" w:eastAsia="方正黑体_GBK" w:hint="eastAsia"/>
          <w:sz w:val="32"/>
          <w:szCs w:val="32"/>
        </w:rPr>
        <w:t>农村“三变”改革成效明显激励支持</w:t>
      </w:r>
    </w:p>
    <w:p w:rsidR="002E36B8" w:rsidRPr="002E36B8" w:rsidRDefault="002E36B8" w:rsidP="002E36B8">
      <w:pPr>
        <w:spacing w:line="600" w:lineRule="exact"/>
        <w:ind w:firstLineChars="200" w:firstLine="640"/>
        <w:rPr>
          <w:rFonts w:ascii="方正仿宋_GBK" w:eastAsia="方正仿宋_GBK" w:hAnsi="方正仿宋_GBK" w:cs="方正仿宋_GBK"/>
          <w:sz w:val="32"/>
          <w:szCs w:val="32"/>
        </w:rPr>
      </w:pPr>
      <w:r w:rsidRPr="002E36B8">
        <w:rPr>
          <w:rFonts w:ascii="方正仿宋_GBK" w:eastAsia="方正仿宋_GBK" w:hAnsi="方正仿宋_GBK" w:cs="方正仿宋_GBK" w:hint="eastAsia"/>
          <w:sz w:val="32"/>
          <w:szCs w:val="32"/>
        </w:rPr>
        <w:t>一是推进农村“三变”改革试点。按照</w:t>
      </w:r>
      <w:r w:rsidRPr="002E36B8">
        <w:rPr>
          <w:rFonts w:ascii="方正仿宋_GBK" w:eastAsia="方正仿宋_GBK" w:hint="eastAsia"/>
          <w:sz w:val="32"/>
          <w:szCs w:val="32"/>
        </w:rPr>
        <w:t>《中共重庆市委办公厅重庆市人民政府办公厅关于开展农村“三变”改革试点促进农民增收产业增效生态增值的指导意见》和《2019年扩大农村“三变”改革试点工作方案》要求，稳妥推进农村“三变”改革试点，</w:t>
      </w:r>
      <w:r w:rsidRPr="002E36B8">
        <w:rPr>
          <w:rFonts w:ascii="方正仿宋_GBK" w:eastAsia="方正仿宋_GBK" w:hAnsi="方正仿宋_GBK" w:cs="方正仿宋_GBK" w:hint="eastAsia"/>
          <w:sz w:val="32"/>
          <w:szCs w:val="32"/>
        </w:rPr>
        <w:t>支持培育引进新型经营主体、开展土地整治、盘活闲置农房和闲置宅基地、发展壮大农村集体经济、</w:t>
      </w:r>
      <w:r w:rsidRPr="002E36B8">
        <w:rPr>
          <w:rFonts w:ascii="方正仿宋_GBK" w:eastAsia="方正仿宋_GBK" w:hAnsi="方正仿宋_GBK" w:cs="方正仿宋_GBK" w:hint="eastAsia"/>
          <w:sz w:val="32"/>
          <w:szCs w:val="32"/>
        </w:rPr>
        <w:lastRenderedPageBreak/>
        <w:t>建立健全利益联结机制等，为乡村振兴注入新动力。重点支持</w:t>
      </w:r>
      <w:r w:rsidRPr="002E36B8">
        <w:rPr>
          <w:rFonts w:ascii="方正仿宋_GBK" w:eastAsia="方正仿宋_GBK" w:hAnsi="方正仿宋_GBK" w:cs="方正仿宋_GBK"/>
          <w:sz w:val="32"/>
          <w:szCs w:val="32"/>
        </w:rPr>
        <w:t>渝北、</w:t>
      </w:r>
      <w:r w:rsidRPr="002E36B8">
        <w:rPr>
          <w:rFonts w:ascii="方正仿宋_GBK" w:eastAsia="方正仿宋_GBK" w:hAnsi="方正仿宋_GBK" w:cs="方正仿宋_GBK" w:hint="eastAsia"/>
          <w:sz w:val="32"/>
          <w:szCs w:val="32"/>
        </w:rPr>
        <w:t>沙坪坝</w:t>
      </w:r>
      <w:r w:rsidRPr="002E36B8">
        <w:rPr>
          <w:rFonts w:ascii="方正仿宋_GBK" w:eastAsia="方正仿宋_GBK" w:hAnsi="方正仿宋_GBK" w:cs="方正仿宋_GBK"/>
          <w:sz w:val="32"/>
          <w:szCs w:val="32"/>
        </w:rPr>
        <w:t>、涪陵、铜梁、开州、梁平、黔江</w:t>
      </w:r>
      <w:r w:rsidRPr="002E36B8">
        <w:rPr>
          <w:rFonts w:ascii="方正仿宋_GBK" w:eastAsia="方正仿宋_GBK" w:hAnsi="方正仿宋_GBK" w:cs="方正仿宋_GBK" w:hint="eastAsia"/>
          <w:sz w:val="32"/>
          <w:szCs w:val="32"/>
        </w:rPr>
        <w:t>7个区（每个区3个试点村）开展“三变”改革试点。</w:t>
      </w:r>
    </w:p>
    <w:p w:rsidR="002E36B8" w:rsidRPr="002E36B8" w:rsidRDefault="002E36B8" w:rsidP="002E36B8">
      <w:pPr>
        <w:spacing w:line="600" w:lineRule="exact"/>
        <w:ind w:firstLineChars="200" w:firstLine="640"/>
        <w:rPr>
          <w:rFonts w:ascii="方正仿宋_GBK" w:eastAsia="方正仿宋_GBK" w:hAnsi="方正仿宋_GBK" w:cs="方正仿宋_GBK"/>
          <w:sz w:val="32"/>
          <w:szCs w:val="32"/>
        </w:rPr>
      </w:pPr>
      <w:r w:rsidRPr="002E36B8">
        <w:rPr>
          <w:rFonts w:eastAsia="方正仿宋_GBK" w:hint="eastAsia"/>
          <w:sz w:val="32"/>
          <w:szCs w:val="32"/>
        </w:rPr>
        <w:t>二是</w:t>
      </w:r>
      <w:r w:rsidRPr="002E36B8">
        <w:rPr>
          <w:rFonts w:ascii="方正仿宋_GBK" w:eastAsia="方正仿宋_GBK" w:hAnsi="方正仿宋_GBK" w:cs="方正仿宋_GBK" w:hint="eastAsia"/>
          <w:sz w:val="32"/>
          <w:szCs w:val="32"/>
        </w:rPr>
        <w:t>开展第二轮土地承包到期后再延长三十年试点。按照《中央农村工作领导小组办公室农业农村部关于第二轮土地承包到期后再延长30年试点地区工作方案的批复》，在合川区大石街道柿子村和钱塘镇大柱村开展第二轮土地承包到期后再延长三十年试点。</w:t>
      </w:r>
    </w:p>
    <w:p w:rsidR="002E36B8" w:rsidRPr="002E36B8" w:rsidRDefault="002E36B8" w:rsidP="002E36B8">
      <w:pPr>
        <w:spacing w:line="600" w:lineRule="exact"/>
        <w:ind w:firstLineChars="200" w:firstLine="640"/>
        <w:rPr>
          <w:rFonts w:eastAsia="方正仿宋_GBK"/>
          <w:sz w:val="32"/>
          <w:szCs w:val="32"/>
        </w:rPr>
      </w:pPr>
      <w:r w:rsidRPr="002E36B8">
        <w:rPr>
          <w:rFonts w:eastAsia="方正仿宋_GBK" w:hint="eastAsia"/>
          <w:kern w:val="0"/>
          <w:sz w:val="32"/>
          <w:szCs w:val="32"/>
        </w:rPr>
        <w:t>联系人：刘勇俊，联</w:t>
      </w:r>
      <w:r w:rsidRPr="002E36B8">
        <w:rPr>
          <w:rFonts w:ascii="方正仿宋_GBK" w:eastAsia="方正仿宋_GBK" w:hint="eastAsia"/>
          <w:kern w:val="0"/>
          <w:sz w:val="32"/>
          <w:szCs w:val="32"/>
        </w:rPr>
        <w:t>系电话：89133343</w:t>
      </w:r>
      <w:r w:rsidRPr="002E36B8">
        <w:rPr>
          <w:rFonts w:eastAsia="方正仿宋_GBK" w:hint="eastAsia"/>
          <w:kern w:val="0"/>
          <w:sz w:val="32"/>
          <w:szCs w:val="32"/>
        </w:rPr>
        <w:t>。</w:t>
      </w:r>
    </w:p>
    <w:p w:rsidR="002E36B8" w:rsidRPr="002E36B8" w:rsidRDefault="002E36B8" w:rsidP="002E36B8">
      <w:pPr>
        <w:spacing w:line="600" w:lineRule="exact"/>
        <w:ind w:firstLineChars="200" w:firstLine="640"/>
        <w:rPr>
          <w:rFonts w:ascii="方正黑体_GBK" w:eastAsia="方正黑体_GBK"/>
          <w:sz w:val="32"/>
          <w:szCs w:val="32"/>
        </w:rPr>
      </w:pPr>
      <w:r w:rsidRPr="002E36B8">
        <w:rPr>
          <w:rFonts w:ascii="方正黑体_GBK" w:eastAsia="方正黑体_GBK" w:hint="eastAsia"/>
          <w:sz w:val="32"/>
          <w:szCs w:val="32"/>
        </w:rPr>
        <w:t>五、农村宅基地专项调查</w:t>
      </w:r>
    </w:p>
    <w:p w:rsidR="002E36B8" w:rsidRPr="002E36B8" w:rsidRDefault="002E36B8" w:rsidP="002E36B8">
      <w:pPr>
        <w:spacing w:line="600" w:lineRule="exact"/>
        <w:ind w:firstLineChars="200" w:firstLine="640"/>
        <w:rPr>
          <w:rFonts w:ascii="方正仿宋_GBK" w:eastAsia="方正仿宋_GBK" w:hAnsi="方正仿宋_GBK" w:cs="方正仿宋_GBK"/>
          <w:color w:val="000000"/>
          <w:sz w:val="32"/>
          <w:szCs w:val="32"/>
        </w:rPr>
      </w:pPr>
      <w:r w:rsidRPr="002E36B8">
        <w:rPr>
          <w:rFonts w:ascii="方正仿宋_GBK" w:eastAsia="方正仿宋_GBK" w:hAnsi="方正仿宋_GBK" w:cs="方正仿宋_GBK" w:hint="eastAsia"/>
          <w:color w:val="000000"/>
          <w:sz w:val="32"/>
          <w:szCs w:val="32"/>
        </w:rPr>
        <w:t>为贯彻落实党中央、国务院关于深化农村宅基地制度改革的决策部署，扎实有序开展农村宅基地制度改革试点地区宅基地基础信息调查工作，对我市3个改革试点区县基地基础信息调查工作给予一定财政资金补助，重点用于基础信息调查业务培训经费、基础信息调查必备设备及办公用品购置等经费。</w:t>
      </w:r>
    </w:p>
    <w:p w:rsidR="002E36B8" w:rsidRPr="002E36B8" w:rsidRDefault="002E36B8" w:rsidP="002E36B8">
      <w:pPr>
        <w:spacing w:line="600" w:lineRule="exact"/>
        <w:ind w:firstLineChars="200" w:firstLine="640"/>
        <w:rPr>
          <w:rFonts w:ascii="方正仿宋_GBK" w:eastAsia="方正仿宋_GBK"/>
          <w:color w:val="FF0000"/>
          <w:sz w:val="32"/>
          <w:szCs w:val="32"/>
        </w:rPr>
      </w:pPr>
      <w:r w:rsidRPr="002E36B8">
        <w:rPr>
          <w:rFonts w:ascii="方正仿宋_GBK" w:eastAsia="方正仿宋_GBK" w:hint="eastAsia"/>
          <w:sz w:val="32"/>
          <w:szCs w:val="32"/>
        </w:rPr>
        <w:t>联系人：杨永红，联系电话：89133063。</w:t>
      </w:r>
    </w:p>
    <w:p w:rsidR="002E36B8" w:rsidRPr="002E36B8" w:rsidRDefault="002E36B8" w:rsidP="002E36B8">
      <w:pPr>
        <w:spacing w:line="600" w:lineRule="exact"/>
        <w:ind w:firstLineChars="200" w:firstLine="640"/>
        <w:rPr>
          <w:rFonts w:ascii="方正仿宋_GBK" w:eastAsia="方正仿宋_GBK"/>
          <w:sz w:val="32"/>
          <w:szCs w:val="32"/>
        </w:rPr>
      </w:pPr>
    </w:p>
    <w:p w:rsidR="00A30D94" w:rsidRPr="002E36B8" w:rsidRDefault="004B4925" w:rsidP="002E36B8">
      <w:pPr>
        <w:spacing w:line="600" w:lineRule="exact"/>
        <w:ind w:firstLineChars="200" w:firstLine="640"/>
        <w:rPr>
          <w:rFonts w:ascii="方正仿宋_GBK" w:eastAsia="方正仿宋_GBK"/>
          <w:sz w:val="32"/>
          <w:szCs w:val="32"/>
        </w:rPr>
      </w:pPr>
      <w:r w:rsidRPr="002E36B8">
        <w:rPr>
          <w:rFonts w:ascii="方正仿宋_GBK" w:eastAsia="方正仿宋_GBK" w:hint="eastAsia"/>
          <w:sz w:val="32"/>
          <w:szCs w:val="32"/>
        </w:rPr>
        <w:t>附表:农业服务体系项目清单</w:t>
      </w:r>
      <w:r w:rsidR="00DC2C2D" w:rsidRPr="002E36B8">
        <w:rPr>
          <w:rFonts w:ascii="方正仿宋_GBK" w:eastAsia="方正仿宋_GBK" w:hint="eastAsia"/>
          <w:sz w:val="32"/>
          <w:szCs w:val="32"/>
        </w:rPr>
        <w:t>。</w:t>
      </w:r>
    </w:p>
    <w:sectPr w:rsidR="00A30D94" w:rsidRPr="002E36B8" w:rsidSect="005D4C2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2358" w:rsidRDefault="00A72358" w:rsidP="00D82A46">
      <w:r>
        <w:separator/>
      </w:r>
    </w:p>
  </w:endnote>
  <w:endnote w:type="continuationSeparator" w:id="1">
    <w:p w:rsidR="00A72358" w:rsidRDefault="00A72358" w:rsidP="00D82A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18831"/>
      <w:docPartObj>
        <w:docPartGallery w:val="Page Numbers (Bottom of Page)"/>
        <w:docPartUnique/>
      </w:docPartObj>
    </w:sdtPr>
    <w:sdtContent>
      <w:p w:rsidR="00A61693" w:rsidRDefault="0071643C">
        <w:pPr>
          <w:pStyle w:val="a4"/>
          <w:jc w:val="center"/>
        </w:pPr>
        <w:r w:rsidRPr="0071643C">
          <w:rPr>
            <w:sz w:val="28"/>
            <w:szCs w:val="28"/>
          </w:rPr>
          <w:fldChar w:fldCharType="begin"/>
        </w:r>
        <w:r w:rsidR="000C1296" w:rsidRPr="002E36B8">
          <w:rPr>
            <w:sz w:val="28"/>
            <w:szCs w:val="28"/>
          </w:rPr>
          <w:instrText xml:space="preserve"> PAGE   \* MERGEFORMAT </w:instrText>
        </w:r>
        <w:r w:rsidRPr="0071643C">
          <w:rPr>
            <w:sz w:val="28"/>
            <w:szCs w:val="28"/>
          </w:rPr>
          <w:fldChar w:fldCharType="separate"/>
        </w:r>
        <w:r w:rsidR="00062271" w:rsidRPr="00062271">
          <w:rPr>
            <w:noProof/>
            <w:sz w:val="28"/>
            <w:szCs w:val="28"/>
            <w:lang w:val="zh-CN"/>
          </w:rPr>
          <w:t>5</w:t>
        </w:r>
        <w:r w:rsidRPr="002E36B8">
          <w:rPr>
            <w:noProof/>
            <w:sz w:val="28"/>
            <w:szCs w:val="28"/>
            <w:lang w:val="zh-CN"/>
          </w:rPr>
          <w:fldChar w:fldCharType="end"/>
        </w:r>
      </w:p>
    </w:sdtContent>
  </w:sdt>
  <w:p w:rsidR="00A61693" w:rsidRDefault="00A6169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2358" w:rsidRDefault="00A72358" w:rsidP="00D82A46">
      <w:r>
        <w:separator/>
      </w:r>
    </w:p>
  </w:footnote>
  <w:footnote w:type="continuationSeparator" w:id="1">
    <w:p w:rsidR="00A72358" w:rsidRDefault="00A72358" w:rsidP="00D82A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lvl w:ilvl="0">
      <w:start w:val="3"/>
      <w:numFmt w:val="chineseCounting"/>
      <w:suff w:val="nothing"/>
      <w:lvlText w:val="（%1）"/>
      <w:lvlJc w:val="left"/>
    </w:lvl>
  </w:abstractNum>
  <w:abstractNum w:abstractNumId="1">
    <w:nsid w:val="19AD42BA"/>
    <w:multiLevelType w:val="hybridMultilevel"/>
    <w:tmpl w:val="FF16753A"/>
    <w:lvl w:ilvl="0" w:tplc="08B45BEC">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710647B5"/>
    <w:multiLevelType w:val="hybridMultilevel"/>
    <w:tmpl w:val="D0C4A6F2"/>
    <w:lvl w:ilvl="0" w:tplc="F65EFDE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7798560B"/>
    <w:multiLevelType w:val="hybridMultilevel"/>
    <w:tmpl w:val="560EDB50"/>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瞿波">
    <w15:presenceInfo w15:providerId="None" w15:userId="瞿波"/>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2A46"/>
    <w:rsid w:val="00000C13"/>
    <w:rsid w:val="000064AC"/>
    <w:rsid w:val="0002163D"/>
    <w:rsid w:val="00021BC5"/>
    <w:rsid w:val="00030E4C"/>
    <w:rsid w:val="000342BC"/>
    <w:rsid w:val="00041DEC"/>
    <w:rsid w:val="000516A4"/>
    <w:rsid w:val="00056365"/>
    <w:rsid w:val="00062271"/>
    <w:rsid w:val="000624D1"/>
    <w:rsid w:val="00071F99"/>
    <w:rsid w:val="000721E0"/>
    <w:rsid w:val="00082C44"/>
    <w:rsid w:val="00090A0C"/>
    <w:rsid w:val="000913A4"/>
    <w:rsid w:val="000948A2"/>
    <w:rsid w:val="000A3A81"/>
    <w:rsid w:val="000C1296"/>
    <w:rsid w:val="000C2925"/>
    <w:rsid w:val="000C7BB6"/>
    <w:rsid w:val="000F6A29"/>
    <w:rsid w:val="00102A0F"/>
    <w:rsid w:val="0010716D"/>
    <w:rsid w:val="00113733"/>
    <w:rsid w:val="00124BCD"/>
    <w:rsid w:val="00130688"/>
    <w:rsid w:val="00136873"/>
    <w:rsid w:val="001459A4"/>
    <w:rsid w:val="00147BF4"/>
    <w:rsid w:val="001536F5"/>
    <w:rsid w:val="00153C72"/>
    <w:rsid w:val="00175C6B"/>
    <w:rsid w:val="0019193B"/>
    <w:rsid w:val="001973EC"/>
    <w:rsid w:val="001B5D30"/>
    <w:rsid w:val="001B66A4"/>
    <w:rsid w:val="001D397D"/>
    <w:rsid w:val="001D5A85"/>
    <w:rsid w:val="001E0A2D"/>
    <w:rsid w:val="001F683C"/>
    <w:rsid w:val="00205361"/>
    <w:rsid w:val="00205407"/>
    <w:rsid w:val="00213A39"/>
    <w:rsid w:val="00216BAC"/>
    <w:rsid w:val="00235D96"/>
    <w:rsid w:val="00246116"/>
    <w:rsid w:val="0027155F"/>
    <w:rsid w:val="00272942"/>
    <w:rsid w:val="002737A2"/>
    <w:rsid w:val="00280423"/>
    <w:rsid w:val="00280D1D"/>
    <w:rsid w:val="00284485"/>
    <w:rsid w:val="002A1F67"/>
    <w:rsid w:val="002D1DB0"/>
    <w:rsid w:val="002D57DC"/>
    <w:rsid w:val="002D7F37"/>
    <w:rsid w:val="002E3055"/>
    <w:rsid w:val="002E36B8"/>
    <w:rsid w:val="002F7E42"/>
    <w:rsid w:val="00317220"/>
    <w:rsid w:val="00323B2F"/>
    <w:rsid w:val="003667A0"/>
    <w:rsid w:val="00375E0F"/>
    <w:rsid w:val="00375E24"/>
    <w:rsid w:val="00377EC9"/>
    <w:rsid w:val="003968C0"/>
    <w:rsid w:val="00397F28"/>
    <w:rsid w:val="003A6CC8"/>
    <w:rsid w:val="003B35B1"/>
    <w:rsid w:val="003D333E"/>
    <w:rsid w:val="003D4205"/>
    <w:rsid w:val="003F3693"/>
    <w:rsid w:val="003F440D"/>
    <w:rsid w:val="004137A5"/>
    <w:rsid w:val="004150FC"/>
    <w:rsid w:val="00423D32"/>
    <w:rsid w:val="00425EB0"/>
    <w:rsid w:val="004315E0"/>
    <w:rsid w:val="0043453A"/>
    <w:rsid w:val="00436EC8"/>
    <w:rsid w:val="00447634"/>
    <w:rsid w:val="0045232C"/>
    <w:rsid w:val="00456985"/>
    <w:rsid w:val="004977EA"/>
    <w:rsid w:val="00497D82"/>
    <w:rsid w:val="004A408D"/>
    <w:rsid w:val="004A563D"/>
    <w:rsid w:val="004A7150"/>
    <w:rsid w:val="004B4925"/>
    <w:rsid w:val="004B7034"/>
    <w:rsid w:val="004C0D4A"/>
    <w:rsid w:val="004C1C51"/>
    <w:rsid w:val="004D28C3"/>
    <w:rsid w:val="004E04BB"/>
    <w:rsid w:val="004E2A01"/>
    <w:rsid w:val="004E60FB"/>
    <w:rsid w:val="00512D74"/>
    <w:rsid w:val="005223C1"/>
    <w:rsid w:val="00534D32"/>
    <w:rsid w:val="00541C94"/>
    <w:rsid w:val="0054346B"/>
    <w:rsid w:val="0054774C"/>
    <w:rsid w:val="005568FF"/>
    <w:rsid w:val="00565A7E"/>
    <w:rsid w:val="005735AA"/>
    <w:rsid w:val="005819FD"/>
    <w:rsid w:val="0058360A"/>
    <w:rsid w:val="005965C5"/>
    <w:rsid w:val="005A180D"/>
    <w:rsid w:val="005A6FE4"/>
    <w:rsid w:val="005A7253"/>
    <w:rsid w:val="005D4C2F"/>
    <w:rsid w:val="005D4D3A"/>
    <w:rsid w:val="005E11F3"/>
    <w:rsid w:val="005E3FA9"/>
    <w:rsid w:val="005E5B48"/>
    <w:rsid w:val="005F00EE"/>
    <w:rsid w:val="005F44C1"/>
    <w:rsid w:val="0062322B"/>
    <w:rsid w:val="006460B3"/>
    <w:rsid w:val="00680273"/>
    <w:rsid w:val="006809B3"/>
    <w:rsid w:val="00682721"/>
    <w:rsid w:val="006907FD"/>
    <w:rsid w:val="00693484"/>
    <w:rsid w:val="00696B9C"/>
    <w:rsid w:val="006D020D"/>
    <w:rsid w:val="006F015C"/>
    <w:rsid w:val="006F4B80"/>
    <w:rsid w:val="00712137"/>
    <w:rsid w:val="0071643C"/>
    <w:rsid w:val="00764684"/>
    <w:rsid w:val="007673D4"/>
    <w:rsid w:val="00772A7C"/>
    <w:rsid w:val="007C3421"/>
    <w:rsid w:val="007C5A72"/>
    <w:rsid w:val="007C7262"/>
    <w:rsid w:val="007D3DD1"/>
    <w:rsid w:val="007D7E21"/>
    <w:rsid w:val="0080038C"/>
    <w:rsid w:val="008005DC"/>
    <w:rsid w:val="008129D5"/>
    <w:rsid w:val="008266AA"/>
    <w:rsid w:val="00840F2F"/>
    <w:rsid w:val="008624A4"/>
    <w:rsid w:val="00897E74"/>
    <w:rsid w:val="008A02B8"/>
    <w:rsid w:val="008A4E8C"/>
    <w:rsid w:val="008B02B4"/>
    <w:rsid w:val="008B19BF"/>
    <w:rsid w:val="008B5438"/>
    <w:rsid w:val="008B6ECA"/>
    <w:rsid w:val="008C23C4"/>
    <w:rsid w:val="008D06F9"/>
    <w:rsid w:val="008D1A69"/>
    <w:rsid w:val="008D2266"/>
    <w:rsid w:val="008E1427"/>
    <w:rsid w:val="008E5DAB"/>
    <w:rsid w:val="008F0678"/>
    <w:rsid w:val="008F335D"/>
    <w:rsid w:val="008F5FE0"/>
    <w:rsid w:val="009006DA"/>
    <w:rsid w:val="00903ADD"/>
    <w:rsid w:val="00926047"/>
    <w:rsid w:val="009419A9"/>
    <w:rsid w:val="00946AE4"/>
    <w:rsid w:val="00960E68"/>
    <w:rsid w:val="009713BA"/>
    <w:rsid w:val="009B76FB"/>
    <w:rsid w:val="009B7D1F"/>
    <w:rsid w:val="009C7C57"/>
    <w:rsid w:val="009D5B36"/>
    <w:rsid w:val="009E3725"/>
    <w:rsid w:val="009F2C0C"/>
    <w:rsid w:val="00A05852"/>
    <w:rsid w:val="00A06A71"/>
    <w:rsid w:val="00A12D73"/>
    <w:rsid w:val="00A2245B"/>
    <w:rsid w:val="00A24296"/>
    <w:rsid w:val="00A24BCA"/>
    <w:rsid w:val="00A30D94"/>
    <w:rsid w:val="00A41B5C"/>
    <w:rsid w:val="00A42031"/>
    <w:rsid w:val="00A4458D"/>
    <w:rsid w:val="00A45E80"/>
    <w:rsid w:val="00A46531"/>
    <w:rsid w:val="00A47DC1"/>
    <w:rsid w:val="00A61693"/>
    <w:rsid w:val="00A63EBE"/>
    <w:rsid w:val="00A64EDF"/>
    <w:rsid w:val="00A71D17"/>
    <w:rsid w:val="00A72358"/>
    <w:rsid w:val="00A84637"/>
    <w:rsid w:val="00A96FE0"/>
    <w:rsid w:val="00AA4D0A"/>
    <w:rsid w:val="00AB22E0"/>
    <w:rsid w:val="00AB56A1"/>
    <w:rsid w:val="00AC60E2"/>
    <w:rsid w:val="00AD4A8F"/>
    <w:rsid w:val="00AE179A"/>
    <w:rsid w:val="00AF1ECD"/>
    <w:rsid w:val="00B03C78"/>
    <w:rsid w:val="00B30AFF"/>
    <w:rsid w:val="00B31E95"/>
    <w:rsid w:val="00B35443"/>
    <w:rsid w:val="00B456EE"/>
    <w:rsid w:val="00B86BE7"/>
    <w:rsid w:val="00B8750A"/>
    <w:rsid w:val="00BA6DFD"/>
    <w:rsid w:val="00BB499A"/>
    <w:rsid w:val="00BC2CAD"/>
    <w:rsid w:val="00BD0718"/>
    <w:rsid w:val="00BD3AFD"/>
    <w:rsid w:val="00BE1F57"/>
    <w:rsid w:val="00BE74C1"/>
    <w:rsid w:val="00C105EC"/>
    <w:rsid w:val="00C17E4F"/>
    <w:rsid w:val="00C21A99"/>
    <w:rsid w:val="00C27813"/>
    <w:rsid w:val="00C33EE4"/>
    <w:rsid w:val="00C57DCE"/>
    <w:rsid w:val="00C6729C"/>
    <w:rsid w:val="00C7020A"/>
    <w:rsid w:val="00C70835"/>
    <w:rsid w:val="00C80C6F"/>
    <w:rsid w:val="00C8716E"/>
    <w:rsid w:val="00C91517"/>
    <w:rsid w:val="00C94DFA"/>
    <w:rsid w:val="00CB276E"/>
    <w:rsid w:val="00CB57FD"/>
    <w:rsid w:val="00CD19D0"/>
    <w:rsid w:val="00CE1A84"/>
    <w:rsid w:val="00CE3086"/>
    <w:rsid w:val="00CE52FD"/>
    <w:rsid w:val="00CE6B95"/>
    <w:rsid w:val="00CF5A8B"/>
    <w:rsid w:val="00D0249A"/>
    <w:rsid w:val="00D067D8"/>
    <w:rsid w:val="00D418F5"/>
    <w:rsid w:val="00D43165"/>
    <w:rsid w:val="00D47A53"/>
    <w:rsid w:val="00D503A2"/>
    <w:rsid w:val="00D562E3"/>
    <w:rsid w:val="00D66287"/>
    <w:rsid w:val="00D66A69"/>
    <w:rsid w:val="00D71E57"/>
    <w:rsid w:val="00D809EE"/>
    <w:rsid w:val="00D82A46"/>
    <w:rsid w:val="00D9144C"/>
    <w:rsid w:val="00D94E15"/>
    <w:rsid w:val="00DA12A3"/>
    <w:rsid w:val="00DA448E"/>
    <w:rsid w:val="00DB2367"/>
    <w:rsid w:val="00DB3CC0"/>
    <w:rsid w:val="00DB573B"/>
    <w:rsid w:val="00DC2C2D"/>
    <w:rsid w:val="00DD5EBF"/>
    <w:rsid w:val="00DE5961"/>
    <w:rsid w:val="00E02801"/>
    <w:rsid w:val="00E05B95"/>
    <w:rsid w:val="00E078B1"/>
    <w:rsid w:val="00E07F2D"/>
    <w:rsid w:val="00E103D2"/>
    <w:rsid w:val="00E1345A"/>
    <w:rsid w:val="00E24EE0"/>
    <w:rsid w:val="00E40C9A"/>
    <w:rsid w:val="00E452BF"/>
    <w:rsid w:val="00E47BC3"/>
    <w:rsid w:val="00E55236"/>
    <w:rsid w:val="00E65C9A"/>
    <w:rsid w:val="00E75F43"/>
    <w:rsid w:val="00E773C0"/>
    <w:rsid w:val="00E92EB7"/>
    <w:rsid w:val="00EC7144"/>
    <w:rsid w:val="00ED71B3"/>
    <w:rsid w:val="00EE3F31"/>
    <w:rsid w:val="00EF0834"/>
    <w:rsid w:val="00F0645A"/>
    <w:rsid w:val="00F125F0"/>
    <w:rsid w:val="00F51B2B"/>
    <w:rsid w:val="00F55CD1"/>
    <w:rsid w:val="00F70DBD"/>
    <w:rsid w:val="00F81866"/>
    <w:rsid w:val="00FA69FE"/>
    <w:rsid w:val="00FB2F65"/>
    <w:rsid w:val="00FB4934"/>
    <w:rsid w:val="00FC1E56"/>
    <w:rsid w:val="00FE0A39"/>
    <w:rsid w:val="00FE5E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A4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2A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82A46"/>
    <w:rPr>
      <w:sz w:val="18"/>
      <w:szCs w:val="18"/>
    </w:rPr>
  </w:style>
  <w:style w:type="paragraph" w:styleId="a4">
    <w:name w:val="footer"/>
    <w:basedOn w:val="a"/>
    <w:link w:val="Char0"/>
    <w:uiPriority w:val="99"/>
    <w:unhideWhenUsed/>
    <w:rsid w:val="00D82A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82A46"/>
    <w:rPr>
      <w:sz w:val="18"/>
      <w:szCs w:val="18"/>
    </w:rPr>
  </w:style>
  <w:style w:type="paragraph" w:styleId="a5">
    <w:name w:val="List Paragraph"/>
    <w:basedOn w:val="a"/>
    <w:uiPriority w:val="34"/>
    <w:qFormat/>
    <w:rsid w:val="00C6729C"/>
    <w:pPr>
      <w:ind w:firstLineChars="200" w:firstLine="420"/>
    </w:pPr>
  </w:style>
  <w:style w:type="paragraph" w:styleId="a6">
    <w:name w:val="Normal (Web)"/>
    <w:basedOn w:val="a"/>
    <w:uiPriority w:val="99"/>
    <w:unhideWhenUsed/>
    <w:rsid w:val="00903ADD"/>
    <w:pPr>
      <w:widowControl/>
      <w:spacing w:before="100" w:beforeAutospacing="1" w:after="100" w:afterAutospacing="1"/>
      <w:jc w:val="left"/>
    </w:pPr>
    <w:rPr>
      <w:rFonts w:ascii="宋体" w:hAnsi="宋体" w:cs="宋体"/>
      <w:kern w:val="0"/>
      <w:sz w:val="24"/>
    </w:rPr>
  </w:style>
  <w:style w:type="paragraph" w:customStyle="1" w:styleId="ParaCharCharCharCharCharCharCharCharCharChar">
    <w:name w:val="默认段落字体 Para Char Char Char Char Char Char Char Char Char Char"/>
    <w:basedOn w:val="a"/>
    <w:rsid w:val="008C23C4"/>
    <w:rPr>
      <w:szCs w:val="20"/>
    </w:rPr>
  </w:style>
  <w:style w:type="paragraph" w:styleId="2">
    <w:name w:val="toc 2"/>
    <w:basedOn w:val="a"/>
    <w:next w:val="a"/>
    <w:uiPriority w:val="99"/>
    <w:rsid w:val="00A96FE0"/>
    <w:pPr>
      <w:ind w:leftChars="200" w:left="200"/>
    </w:pPr>
    <w:rPr>
      <w:szCs w:val="20"/>
    </w:rPr>
  </w:style>
  <w:style w:type="paragraph" w:styleId="a7">
    <w:name w:val="Balloon Text"/>
    <w:basedOn w:val="a"/>
    <w:link w:val="Char1"/>
    <w:uiPriority w:val="99"/>
    <w:semiHidden/>
    <w:unhideWhenUsed/>
    <w:rsid w:val="00205361"/>
    <w:rPr>
      <w:sz w:val="18"/>
      <w:szCs w:val="18"/>
    </w:rPr>
  </w:style>
  <w:style w:type="character" w:customStyle="1" w:styleId="Char1">
    <w:name w:val="批注框文本 Char"/>
    <w:basedOn w:val="a0"/>
    <w:link w:val="a7"/>
    <w:uiPriority w:val="99"/>
    <w:semiHidden/>
    <w:rsid w:val="00205361"/>
    <w:rPr>
      <w:rFonts w:ascii="Times New Roman" w:eastAsia="宋体" w:hAnsi="Times New Roman" w:cs="Times New Roman"/>
      <w:sz w:val="18"/>
      <w:szCs w:val="18"/>
    </w:rPr>
  </w:style>
  <w:style w:type="paragraph" w:styleId="a8">
    <w:name w:val="Body Text"/>
    <w:basedOn w:val="a"/>
    <w:link w:val="Char2"/>
    <w:rsid w:val="002E36B8"/>
    <w:pPr>
      <w:ind w:leftChars="100" w:left="100" w:rightChars="100" w:right="100"/>
    </w:pPr>
    <w:rPr>
      <w:rFonts w:ascii="Calibri" w:hAnsi="Calibri"/>
    </w:rPr>
  </w:style>
  <w:style w:type="character" w:customStyle="1" w:styleId="Char2">
    <w:name w:val="正文文本 Char"/>
    <w:basedOn w:val="a0"/>
    <w:link w:val="a8"/>
    <w:rsid w:val="002E36B8"/>
    <w:rPr>
      <w:rFonts w:ascii="Calibri" w:eastAsia="宋体" w:hAnsi="Calibri" w:cs="Times New Roman"/>
      <w:szCs w:val="24"/>
    </w:rPr>
  </w:style>
</w:styles>
</file>

<file path=word/webSettings.xml><?xml version="1.0" encoding="utf-8"?>
<w:webSettings xmlns:r="http://schemas.openxmlformats.org/officeDocument/2006/relationships" xmlns:w="http://schemas.openxmlformats.org/wordprocessingml/2006/main">
  <w:divs>
    <w:div w:id="28554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6BD75-607F-4879-928F-4E3BCAEBC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5</Pages>
  <Words>384</Words>
  <Characters>2194</Characters>
  <Application>Microsoft Office Word</Application>
  <DocSecurity>0</DocSecurity>
  <Lines>18</Lines>
  <Paragraphs>5</Paragraphs>
  <ScaleCrop>false</ScaleCrop>
  <Company/>
  <LinksUpToDate>false</LinksUpToDate>
  <CharactersWithSpaces>2573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snw</dc:creator>
  <cp:keywords/>
  <dc:description/>
  <cp:lastModifiedBy>User</cp:lastModifiedBy>
  <cp:revision>1391</cp:revision>
  <cp:lastPrinted>2018-02-07T09:33:00Z</cp:lastPrinted>
  <dcterms:created xsi:type="dcterms:W3CDTF">2018-01-17T09:28:00Z</dcterms:created>
  <dcterms:modified xsi:type="dcterms:W3CDTF">2021-01-11T08:50:00Z</dcterms:modified>
</cp:coreProperties>
</file>