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DAD080" w14:textId="17F3242C" w:rsidR="00CC64F6" w:rsidRDefault="00CC64F6" w:rsidP="00CC64F6">
      <w:pPr>
        <w:spacing w:line="594" w:lineRule="exac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</w:p>
    <w:p w14:paraId="0AF8BB50" w14:textId="77777777" w:rsidR="00CC64F6" w:rsidRDefault="00CC64F6" w:rsidP="00CC64F6">
      <w:pPr>
        <w:spacing w:line="800" w:lineRule="exact"/>
        <w:jc w:val="center"/>
        <w:rPr>
          <w:rStyle w:val="NormalCharacter"/>
          <w:rFonts w:ascii="方正小标宋_GBK" w:eastAsia="方正小标宋_GBK"/>
          <w:color w:val="000000"/>
          <w:kern w:val="0"/>
          <w:sz w:val="44"/>
          <w:szCs w:val="44"/>
        </w:rPr>
      </w:pPr>
      <w:r w:rsidRPr="001D5301">
        <w:rPr>
          <w:rStyle w:val="NormalCharacter"/>
          <w:rFonts w:ascii="方正小标宋_GBK" w:eastAsia="方正小标宋_GBK"/>
          <w:color w:val="000000"/>
          <w:kern w:val="0"/>
          <w:sz w:val="44"/>
          <w:szCs w:val="44"/>
        </w:rPr>
        <w:t>重庆市推进特色经济作物提质增效实施方案</w:t>
      </w:r>
    </w:p>
    <w:p w14:paraId="0336A11E" w14:textId="50A6F762" w:rsidR="00CC64F6" w:rsidRDefault="00CC64F6" w:rsidP="00CC64F6">
      <w:pPr>
        <w:spacing w:line="800" w:lineRule="exact"/>
        <w:jc w:val="center"/>
        <w:rPr>
          <w:rStyle w:val="NormalCharacter"/>
          <w:rFonts w:ascii="方正小标宋_GBK" w:eastAsia="方正小标宋_GBK"/>
          <w:color w:val="000000"/>
          <w:kern w:val="0"/>
          <w:sz w:val="44"/>
          <w:szCs w:val="44"/>
        </w:rPr>
      </w:pPr>
      <w:r w:rsidRPr="001D5301">
        <w:rPr>
          <w:rStyle w:val="NormalCharacter"/>
          <w:rFonts w:ascii="方正小标宋_GBK" w:eastAsia="方正小标宋_GBK"/>
          <w:color w:val="000000"/>
          <w:kern w:val="0"/>
          <w:sz w:val="44"/>
          <w:szCs w:val="44"/>
        </w:rPr>
        <w:t>（</w:t>
      </w:r>
      <w:r>
        <w:rPr>
          <w:rStyle w:val="NormalCharacter"/>
          <w:rFonts w:ascii="方正小标宋_GBK" w:eastAsia="方正小标宋_GBK" w:hint="eastAsia"/>
          <w:color w:val="000000"/>
          <w:kern w:val="0"/>
          <w:sz w:val="44"/>
          <w:szCs w:val="44"/>
        </w:rPr>
        <w:t>征求意见</w:t>
      </w:r>
      <w:r w:rsidRPr="001D5301">
        <w:rPr>
          <w:rStyle w:val="NormalCharacter"/>
          <w:rFonts w:ascii="方正小标宋_GBK" w:eastAsia="方正小标宋_GBK"/>
          <w:color w:val="000000"/>
          <w:kern w:val="0"/>
          <w:sz w:val="44"/>
          <w:szCs w:val="44"/>
        </w:rPr>
        <w:t>稿）</w:t>
      </w:r>
    </w:p>
    <w:p w14:paraId="61CFA016" w14:textId="77777777" w:rsidR="00CC64F6" w:rsidRDefault="00CC64F6" w:rsidP="00CC64F6">
      <w:pPr>
        <w:spacing w:line="594" w:lineRule="exact"/>
        <w:rPr>
          <w:rStyle w:val="NormalCharacter"/>
          <w:rFonts w:ascii="方正仿宋_GBK" w:eastAsia="方正仿宋_GBK"/>
          <w:sz w:val="32"/>
          <w:szCs w:val="32"/>
        </w:rPr>
      </w:pPr>
    </w:p>
    <w:p w14:paraId="753D61EE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sz w:val="32"/>
          <w:szCs w:val="32"/>
        </w:rPr>
      </w:pPr>
      <w:r>
        <w:rPr>
          <w:rStyle w:val="NormalCharacter"/>
          <w:rFonts w:ascii="方正仿宋_GBK" w:eastAsia="方正仿宋_GBK"/>
          <w:sz w:val="32"/>
          <w:szCs w:val="32"/>
        </w:rPr>
        <w:t>党的十八大以来，</w:t>
      </w:r>
      <w:r w:rsidRPr="00C76C84">
        <w:rPr>
          <w:rStyle w:val="NormalCharacter"/>
          <w:rFonts w:ascii="方正仿宋_GBK" w:eastAsia="方正仿宋_GBK"/>
          <w:sz w:val="32"/>
          <w:szCs w:val="32"/>
        </w:rPr>
        <w:t>全市</w:t>
      </w:r>
      <w:r>
        <w:rPr>
          <w:rStyle w:val="NormalCharacter"/>
          <w:rFonts w:ascii="方正仿宋_GBK" w:eastAsia="方正仿宋_GBK"/>
          <w:sz w:val="32"/>
          <w:szCs w:val="32"/>
        </w:rPr>
        <w:t>经作产业发展态势良好</w:t>
      </w:r>
      <w:r w:rsidRPr="00C76C84">
        <w:rPr>
          <w:rStyle w:val="NormalCharacter"/>
          <w:rFonts w:ascii="方正仿宋_GBK" w:eastAsia="方正仿宋_GBK"/>
          <w:sz w:val="32"/>
          <w:szCs w:val="32"/>
        </w:rPr>
        <w:t>，</w:t>
      </w:r>
      <w:r w:rsidRPr="007C003D">
        <w:rPr>
          <w:rStyle w:val="NormalCharacter"/>
          <w:rFonts w:ascii="方正仿宋_GBK" w:eastAsia="方正仿宋_GBK"/>
          <w:sz w:val="32"/>
          <w:szCs w:val="32"/>
        </w:rPr>
        <w:t>蔬菜人均</w:t>
      </w:r>
      <w:r>
        <w:rPr>
          <w:rStyle w:val="NormalCharacter"/>
          <w:rFonts w:ascii="方正仿宋_GBK" w:eastAsia="方正仿宋_GBK"/>
          <w:sz w:val="32"/>
          <w:szCs w:val="32"/>
        </w:rPr>
        <w:t>产量</w:t>
      </w:r>
      <w:r w:rsidRPr="007C003D">
        <w:rPr>
          <w:rStyle w:val="NormalCharacter"/>
          <w:rFonts w:ascii="方正仿宋_GBK" w:eastAsia="方正仿宋_GBK"/>
          <w:sz w:val="32"/>
          <w:szCs w:val="32"/>
        </w:rPr>
        <w:t>高</w:t>
      </w:r>
      <w:r>
        <w:rPr>
          <w:rStyle w:val="NormalCharacter"/>
          <w:rFonts w:ascii="方正仿宋_GBK" w:eastAsia="方正仿宋_GBK"/>
          <w:sz w:val="32"/>
          <w:szCs w:val="32"/>
        </w:rPr>
        <w:t>于</w:t>
      </w:r>
      <w:r w:rsidRPr="007C003D">
        <w:rPr>
          <w:rStyle w:val="NormalCharacter"/>
          <w:rFonts w:ascii="方正仿宋_GBK" w:eastAsia="方正仿宋_GBK"/>
          <w:sz w:val="32"/>
          <w:szCs w:val="32"/>
        </w:rPr>
        <w:t>全国平均25%，自给有余、有进有出；</w:t>
      </w:r>
      <w:r>
        <w:rPr>
          <w:rStyle w:val="NormalCharacter"/>
          <w:rFonts w:ascii="方正仿宋_GBK" w:eastAsia="方正仿宋_GBK"/>
          <w:sz w:val="32"/>
          <w:szCs w:val="32"/>
        </w:rPr>
        <w:t>柑橘、脆李带动300万果农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持续</w:t>
      </w:r>
      <w:r>
        <w:rPr>
          <w:rStyle w:val="NormalCharacter"/>
          <w:rFonts w:ascii="方正仿宋_GBK" w:eastAsia="方正仿宋_GBK"/>
          <w:sz w:val="32"/>
          <w:szCs w:val="32"/>
        </w:rPr>
        <w:t>增收。但仍存在产品优质均衡度不够、质量合格率有待提升、订单联结不紧密、品牌小散乱、单位产出效益低、产业链条短等诸多问题，严重制约经作产业可持续发展。</w:t>
      </w:r>
      <w:r w:rsidRPr="008623F5">
        <w:rPr>
          <w:rStyle w:val="NormalCharacter"/>
          <w:rFonts w:eastAsia="方正仿宋_GBK"/>
          <w:color w:val="000000"/>
          <w:sz w:val="32"/>
          <w:szCs w:val="32"/>
        </w:rPr>
        <w:t>为深入贯彻习近平总书记关于大食物观的重要指示批示，认真落实</w:t>
      </w:r>
      <w:r w:rsidRPr="00AE67FF">
        <w:rPr>
          <w:rStyle w:val="NormalCharacter"/>
          <w:rFonts w:eastAsia="方正仿宋_GBK"/>
          <w:color w:val="000000"/>
          <w:sz w:val="32"/>
          <w:szCs w:val="32"/>
        </w:rPr>
        <w:t>《中共重庆市委重庆市人民政府关于做好</w:t>
      </w:r>
      <w:r w:rsidRPr="00AE67FF">
        <w:rPr>
          <w:rStyle w:val="NormalCharacter"/>
          <w:rFonts w:eastAsia="方正仿宋_GBK"/>
          <w:color w:val="000000"/>
          <w:sz w:val="32"/>
          <w:szCs w:val="32"/>
        </w:rPr>
        <w:t>2022</w:t>
      </w:r>
      <w:r w:rsidRPr="00AE67FF">
        <w:rPr>
          <w:rStyle w:val="NormalCharacter"/>
          <w:rFonts w:eastAsia="方正仿宋_GBK"/>
          <w:color w:val="000000"/>
          <w:sz w:val="32"/>
          <w:szCs w:val="32"/>
        </w:rPr>
        <w:t>年全面推进乡村振兴重点工作的实施意见》</w:t>
      </w:r>
      <w:r w:rsidRPr="008623F5">
        <w:rPr>
          <w:rStyle w:val="NormalCharacter"/>
          <w:rFonts w:eastAsia="方正仿宋_GBK"/>
          <w:color w:val="000000"/>
          <w:sz w:val="32"/>
          <w:szCs w:val="32"/>
        </w:rPr>
        <w:t>，</w:t>
      </w:r>
      <w:r w:rsidRPr="00CD586B">
        <w:rPr>
          <w:rStyle w:val="NormalCharacter"/>
          <w:rFonts w:ascii="方正仿宋_GBK" w:eastAsia="方正仿宋_GBK"/>
          <w:sz w:val="32"/>
          <w:szCs w:val="32"/>
        </w:rPr>
        <w:t>必须顺应</w:t>
      </w:r>
      <w:r>
        <w:rPr>
          <w:rStyle w:val="NormalCharacter"/>
          <w:rFonts w:ascii="方正仿宋_GBK" w:eastAsia="方正仿宋_GBK"/>
          <w:sz w:val="32"/>
          <w:szCs w:val="32"/>
        </w:rPr>
        <w:t>新阶段变化，按照市委第六次党代会精神，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推进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特色经济作物</w:t>
      </w:r>
      <w:r w:rsidRPr="00CD586B">
        <w:rPr>
          <w:rStyle w:val="NormalCharacter"/>
          <w:rFonts w:ascii="方正仿宋_GBK" w:eastAsia="方正仿宋_GBK"/>
          <w:sz w:val="32"/>
          <w:szCs w:val="32"/>
        </w:rPr>
        <w:t>提质增效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，推动</w:t>
      </w:r>
      <w:r>
        <w:rPr>
          <w:rStyle w:val="NormalCharacter"/>
          <w:rFonts w:ascii="方正仿宋_GBK" w:eastAsia="方正仿宋_GBK"/>
          <w:sz w:val="32"/>
          <w:szCs w:val="32"/>
        </w:rPr>
        <w:t>高质量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发展</w:t>
      </w:r>
      <w:r>
        <w:rPr>
          <w:rStyle w:val="NormalCharacter"/>
          <w:rFonts w:ascii="方正仿宋_GBK" w:eastAsia="方正仿宋_GBK"/>
          <w:sz w:val="32"/>
          <w:szCs w:val="32"/>
        </w:rPr>
        <w:t>，创造高品质生活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。</w:t>
      </w:r>
      <w:r>
        <w:rPr>
          <w:rStyle w:val="NormalCharacter"/>
          <w:rFonts w:ascii="方正仿宋_GBK" w:eastAsia="方正仿宋_GBK"/>
          <w:sz w:val="32"/>
          <w:szCs w:val="32"/>
        </w:rPr>
        <w:t>特制定</w:t>
      </w:r>
      <w:r>
        <w:rPr>
          <w:rStyle w:val="NormalCharacter"/>
          <w:rFonts w:eastAsia="方正仿宋_GBK"/>
          <w:color w:val="000000"/>
          <w:sz w:val="32"/>
          <w:szCs w:val="32"/>
        </w:rPr>
        <w:t>如下实施方案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：</w:t>
      </w:r>
    </w:p>
    <w:p w14:paraId="4EE2D48E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黑体_GBK"/>
          <w:color w:val="000000"/>
          <w:sz w:val="32"/>
          <w:szCs w:val="32"/>
        </w:rPr>
      </w:pPr>
      <w:r>
        <w:rPr>
          <w:rStyle w:val="NormalCharacter"/>
          <w:rFonts w:eastAsia="方正黑体_GBK"/>
          <w:color w:val="000000"/>
          <w:sz w:val="32"/>
          <w:szCs w:val="32"/>
        </w:rPr>
        <w:t>一、思路与目标</w:t>
      </w:r>
    </w:p>
    <w:p w14:paraId="6F013768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sz w:val="32"/>
          <w:szCs w:val="32"/>
        </w:rPr>
      </w:pPr>
      <w:r>
        <w:rPr>
          <w:rStyle w:val="NormalCharacter"/>
          <w:rFonts w:eastAsia="方正楷体_GBK"/>
          <w:color w:val="000000"/>
          <w:sz w:val="32"/>
          <w:szCs w:val="32"/>
        </w:rPr>
        <w:t>（一）总体思路。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牢固树立大食物观，</w:t>
      </w:r>
      <w:r>
        <w:rPr>
          <w:rStyle w:val="NormalCharacter"/>
          <w:rFonts w:eastAsia="方正仿宋_GBK"/>
          <w:color w:val="000000"/>
          <w:sz w:val="32"/>
          <w:szCs w:val="32"/>
        </w:rPr>
        <w:t>以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蔬菜、水果、茶叶、中药材等特色经济作物</w:t>
      </w:r>
      <w:r>
        <w:rPr>
          <w:rStyle w:val="NormalCharacter"/>
          <w:rFonts w:eastAsia="方正仿宋_GBK"/>
          <w:color w:val="000000"/>
          <w:sz w:val="32"/>
          <w:szCs w:val="32"/>
        </w:rPr>
        <w:t>为重点，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全方位、多途径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开发</w:t>
      </w:r>
      <w:r>
        <w:rPr>
          <w:rStyle w:val="NormalCharacter"/>
          <w:rFonts w:eastAsia="方正仿宋_GBK"/>
          <w:color w:val="000000"/>
          <w:sz w:val="32"/>
          <w:szCs w:val="32"/>
        </w:rPr>
        <w:t>食物资源，满足日益多元化的食物消费需求。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坚持粮经统筹发展</w:t>
      </w:r>
      <w:r>
        <w:rPr>
          <w:rStyle w:val="NormalCharacter"/>
          <w:rFonts w:eastAsia="方正仿宋_GBK"/>
          <w:color w:val="000000"/>
          <w:sz w:val="32"/>
          <w:szCs w:val="32"/>
        </w:rPr>
        <w:t>，处理好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特色</w:t>
      </w:r>
      <w:r>
        <w:rPr>
          <w:rStyle w:val="NormalCharacter"/>
          <w:rFonts w:eastAsia="方正仿宋_GBK"/>
          <w:color w:val="000000"/>
          <w:sz w:val="32"/>
          <w:szCs w:val="32"/>
        </w:rPr>
        <w:t>经济作物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用地与粮油生产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用地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的关系，改良土壤提高地力，促进</w:t>
      </w:r>
      <w:r>
        <w:rPr>
          <w:rStyle w:val="NormalCharacter"/>
          <w:rFonts w:eastAsia="方正仿宋_GBK"/>
          <w:color w:val="000000"/>
          <w:sz w:val="32"/>
          <w:szCs w:val="32"/>
        </w:rPr>
        <w:t>提质增产增效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。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坚持绿色发展，</w:t>
      </w:r>
      <w:r>
        <w:rPr>
          <w:rStyle w:val="NormalCharacter"/>
          <w:rFonts w:eastAsia="方正仿宋_GBK"/>
          <w:color w:val="000000"/>
          <w:sz w:val="32"/>
          <w:szCs w:val="32"/>
        </w:rPr>
        <w:t>着力建设有机肥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、生物农药</w:t>
      </w:r>
      <w:r>
        <w:rPr>
          <w:rStyle w:val="NormalCharacter"/>
          <w:rFonts w:eastAsia="方正仿宋_GBK"/>
          <w:color w:val="000000"/>
          <w:sz w:val="32"/>
          <w:szCs w:val="32"/>
        </w:rPr>
        <w:t>等</w:t>
      </w:r>
      <w:r>
        <w:rPr>
          <w:rStyle w:val="NormalCharacter"/>
          <w:rFonts w:eastAsia="方正仿宋_GBK"/>
          <w:color w:val="000000"/>
          <w:sz w:val="32"/>
          <w:szCs w:val="32"/>
        </w:rPr>
        <w:lastRenderedPageBreak/>
        <w:t>投入品管控标准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体系，</w:t>
      </w:r>
      <w:r>
        <w:rPr>
          <w:rStyle w:val="NormalCharacter"/>
          <w:rFonts w:eastAsia="方正仿宋_GBK"/>
          <w:color w:val="000000"/>
          <w:sz w:val="32"/>
          <w:szCs w:val="32"/>
        </w:rPr>
        <w:t>发展有机、绿色优质农产品，建立健全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产品质量追溯体系。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坚持特色发展，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保护利用开发特色稀缺品种，</w:t>
      </w:r>
      <w:r>
        <w:rPr>
          <w:rStyle w:val="NormalCharacter"/>
          <w:rFonts w:eastAsia="方正仿宋_GBK"/>
          <w:color w:val="000000"/>
          <w:sz w:val="32"/>
          <w:szCs w:val="32"/>
        </w:rPr>
        <w:t>形成不可替代和复制的独特产品，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打造特色高端品牌。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坚持创新发展，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培育普及新特优品种，推广应用高精尖技术，孵化培训实用性人才和新型</w:t>
      </w:r>
      <w:r>
        <w:rPr>
          <w:rStyle w:val="NormalCharacter"/>
          <w:rFonts w:eastAsia="方正仿宋_GBK"/>
          <w:color w:val="000000"/>
          <w:sz w:val="32"/>
          <w:szCs w:val="32"/>
        </w:rPr>
        <w:t>集体经济组织、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经营主体。</w:t>
      </w:r>
      <w:r w:rsidRPr="00FD55AF">
        <w:rPr>
          <w:rStyle w:val="NormalCharacter"/>
          <w:rFonts w:eastAsia="方正仿宋_GBK"/>
          <w:b/>
          <w:color w:val="000000"/>
          <w:sz w:val="32"/>
          <w:szCs w:val="32"/>
        </w:rPr>
        <w:t>坚</w:t>
      </w:r>
      <w:r w:rsidRPr="00053D83">
        <w:rPr>
          <w:rStyle w:val="NormalCharacter"/>
          <w:rFonts w:eastAsia="方正仿宋_GBK"/>
          <w:b/>
          <w:color w:val="000000"/>
          <w:sz w:val="32"/>
          <w:szCs w:val="32"/>
        </w:rPr>
        <w:t>持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全</w:t>
      </w:r>
      <w:r>
        <w:rPr>
          <w:rStyle w:val="NormalCharacter"/>
          <w:rFonts w:eastAsia="方正仿宋_GBK"/>
          <w:b/>
          <w:color w:val="000000"/>
          <w:sz w:val="32"/>
          <w:szCs w:val="32"/>
        </w:rPr>
        <w:t>产业链</w:t>
      </w:r>
      <w:r w:rsidRPr="00624BA7">
        <w:rPr>
          <w:rStyle w:val="NormalCharacter"/>
          <w:rFonts w:eastAsia="方正仿宋_GBK"/>
          <w:b/>
          <w:color w:val="000000"/>
          <w:sz w:val="32"/>
          <w:szCs w:val="32"/>
        </w:rPr>
        <w:t>发展，</w:t>
      </w:r>
      <w:r>
        <w:rPr>
          <w:rStyle w:val="NormalCharacter"/>
          <w:rFonts w:eastAsia="方正仿宋_GBK"/>
          <w:color w:val="000000"/>
          <w:sz w:val="32"/>
          <w:szCs w:val="32"/>
        </w:rPr>
        <w:t>不断强前端、优中端、牢后端，实现产加销有机深度融合，促进特色经济作物提质增效。</w:t>
      </w:r>
    </w:p>
    <w:p w14:paraId="1CB7793C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sz w:val="32"/>
          <w:szCs w:val="32"/>
        </w:rPr>
      </w:pPr>
      <w:r>
        <w:rPr>
          <w:rStyle w:val="NormalCharacter"/>
          <w:rFonts w:eastAsia="方正楷体_GBK"/>
          <w:color w:val="000000"/>
          <w:sz w:val="32"/>
          <w:szCs w:val="32"/>
        </w:rPr>
        <w:t>（二）目标任务。</w:t>
      </w:r>
      <w:r w:rsidRPr="001D5301">
        <w:rPr>
          <w:rStyle w:val="NormalCharacter"/>
          <w:rFonts w:ascii="方正仿宋_GBK" w:eastAsia="方正仿宋_GBK"/>
          <w:color w:val="000000"/>
          <w:sz w:val="32"/>
          <w:szCs w:val="32"/>
        </w:rPr>
        <w:t>坚定不移稳面积，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抓重点突破和示范带动，抓单产和效益提升，</w:t>
      </w:r>
      <w:r w:rsidRPr="001D5301">
        <w:rPr>
          <w:rStyle w:val="NormalCharacter"/>
          <w:rFonts w:ascii="方正仿宋_GBK" w:eastAsia="方正仿宋_GBK"/>
          <w:color w:val="000000"/>
          <w:sz w:val="32"/>
          <w:szCs w:val="32"/>
        </w:rPr>
        <w:t>走深走实提质增效之路，逐步实现高产高效、优质优价，农民增收致富。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到2025年，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粮经统筹</w:t>
      </w:r>
      <w:r>
        <w:rPr>
          <w:rStyle w:val="NormalCharacter"/>
          <w:rFonts w:eastAsia="方正仿宋_GBK"/>
          <w:color w:val="000000"/>
          <w:sz w:val="32"/>
          <w:szCs w:val="32"/>
        </w:rPr>
        <w:t>有序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发展，区域布局更加合理，供给体系适配性明显增强，安全均衡供应水平明显提高。</w:t>
      </w:r>
      <w:r>
        <w:rPr>
          <w:rStyle w:val="NormalCharacter"/>
          <w:rFonts w:eastAsia="方正仿宋_GBK"/>
          <w:color w:val="000000"/>
          <w:sz w:val="32"/>
          <w:szCs w:val="32"/>
        </w:rPr>
        <w:t>示范标准园单产、效益水平提升</w:t>
      </w:r>
      <w:r>
        <w:rPr>
          <w:rStyle w:val="NormalCharacter"/>
          <w:rFonts w:eastAsia="方正仿宋_GBK"/>
          <w:color w:val="000000"/>
          <w:sz w:val="32"/>
          <w:szCs w:val="32"/>
        </w:rPr>
        <w:t>20%</w:t>
      </w:r>
      <w:r>
        <w:rPr>
          <w:rStyle w:val="NormalCharacter"/>
          <w:rFonts w:eastAsia="方正仿宋_GBK"/>
          <w:color w:val="000000"/>
          <w:sz w:val="32"/>
          <w:szCs w:val="32"/>
        </w:rPr>
        <w:t>以上；良种普及率、生产标准化率、产品优质率显著提高；病虫害绿色防控普及率提高</w:t>
      </w:r>
      <w:r>
        <w:rPr>
          <w:rStyle w:val="NormalCharacter"/>
          <w:rFonts w:eastAsia="方正仿宋_GBK"/>
          <w:color w:val="000000"/>
          <w:sz w:val="32"/>
          <w:szCs w:val="32"/>
        </w:rPr>
        <w:t>25%</w:t>
      </w:r>
      <w:r>
        <w:rPr>
          <w:rStyle w:val="NormalCharacter"/>
          <w:rFonts w:eastAsia="方正仿宋_GBK"/>
          <w:color w:val="000000"/>
          <w:sz w:val="32"/>
          <w:szCs w:val="32"/>
        </w:rPr>
        <w:t>以上，化肥减施</w:t>
      </w:r>
      <w:r>
        <w:rPr>
          <w:rStyle w:val="NormalCharacter"/>
          <w:rFonts w:eastAsia="方正仿宋_GBK"/>
          <w:color w:val="000000"/>
          <w:sz w:val="32"/>
          <w:szCs w:val="32"/>
        </w:rPr>
        <w:t>10%</w:t>
      </w:r>
      <w:r>
        <w:rPr>
          <w:rStyle w:val="NormalCharacter"/>
          <w:rFonts w:eastAsia="方正仿宋_GBK"/>
          <w:color w:val="000000"/>
          <w:sz w:val="32"/>
          <w:szCs w:val="32"/>
        </w:rPr>
        <w:t>以上、化学农药使用减少</w:t>
      </w:r>
      <w:r>
        <w:rPr>
          <w:rStyle w:val="NormalCharacter"/>
          <w:rFonts w:eastAsia="方正仿宋_GBK"/>
          <w:color w:val="000000"/>
          <w:sz w:val="32"/>
          <w:szCs w:val="32"/>
        </w:rPr>
        <w:t>15%</w:t>
      </w:r>
      <w:r>
        <w:rPr>
          <w:rStyle w:val="NormalCharacter"/>
          <w:rFonts w:eastAsia="方正仿宋_GBK"/>
          <w:color w:val="000000"/>
          <w:sz w:val="32"/>
          <w:szCs w:val="32"/>
        </w:rPr>
        <w:t>以上，农残检测合格率总体超过</w:t>
      </w:r>
      <w:r>
        <w:rPr>
          <w:rStyle w:val="NormalCharacter"/>
          <w:rFonts w:eastAsia="方正仿宋_GBK"/>
          <w:color w:val="000000"/>
          <w:sz w:val="32"/>
          <w:szCs w:val="32"/>
        </w:rPr>
        <w:t>97%</w:t>
      </w:r>
      <w:r>
        <w:rPr>
          <w:rStyle w:val="NormalCharacter"/>
          <w:rFonts w:eastAsia="方正仿宋_GBK"/>
          <w:color w:val="000000"/>
          <w:sz w:val="32"/>
          <w:szCs w:val="32"/>
        </w:rPr>
        <w:t>，土地连作障碍治理效果显著。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三品一标</w:t>
      </w:r>
      <w:r>
        <w:rPr>
          <w:rStyle w:val="NormalCharacter"/>
          <w:rFonts w:eastAsia="方正仿宋_GBK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示范基地规模占</w:t>
      </w:r>
      <w:r>
        <w:rPr>
          <w:rStyle w:val="NormalCharacter"/>
          <w:rFonts w:eastAsia="方正仿宋_GBK"/>
          <w:color w:val="000000"/>
          <w:sz w:val="32"/>
          <w:szCs w:val="32"/>
        </w:rPr>
        <w:t>25%</w:t>
      </w:r>
      <w:r>
        <w:rPr>
          <w:rStyle w:val="NormalCharacter"/>
          <w:rFonts w:eastAsia="方正仿宋_GBK"/>
          <w:color w:val="000000"/>
          <w:sz w:val="32"/>
          <w:szCs w:val="32"/>
        </w:rPr>
        <w:t>以上。产业链结构持续优化，生产效益低的状况显著改善。</w:t>
      </w:r>
    </w:p>
    <w:p w14:paraId="45B2AE5D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sz w:val="32"/>
          <w:szCs w:val="32"/>
        </w:rPr>
      </w:pPr>
      <w:r>
        <w:rPr>
          <w:rStyle w:val="NormalCharacter"/>
          <w:rFonts w:eastAsia="方正黑体_GBK"/>
          <w:color w:val="000000"/>
          <w:sz w:val="32"/>
          <w:szCs w:val="32"/>
        </w:rPr>
        <w:t>二、区域布局和主攻方向</w:t>
      </w:r>
    </w:p>
    <w:p w14:paraId="72D80F22" w14:textId="77777777" w:rsidR="00CC64F6" w:rsidRDefault="00CC64F6" w:rsidP="00CC64F6">
      <w:pPr>
        <w:snapToGrid w:val="0"/>
        <w:spacing w:line="594" w:lineRule="exact"/>
        <w:ind w:firstLineChars="200" w:firstLine="640"/>
        <w:rPr>
          <w:rStyle w:val="NormalCharacter"/>
          <w:color w:val="FF0000"/>
          <w:sz w:val="20"/>
        </w:rPr>
      </w:pPr>
      <w:r w:rsidRPr="000D318D">
        <w:rPr>
          <w:rStyle w:val="NormalCharacter"/>
          <w:rFonts w:ascii="方正楷体_GBK" w:eastAsia="方正楷体_GBK" w:hAnsi="华文楷体"/>
          <w:color w:val="000000"/>
          <w:sz w:val="32"/>
          <w:szCs w:val="32"/>
        </w:rPr>
        <w:t>（一）蔬菜。</w:t>
      </w:r>
      <w:r w:rsidRPr="009F0E93">
        <w:rPr>
          <w:rStyle w:val="NormalCharacter"/>
          <w:rFonts w:ascii="方正仿宋_GBK" w:eastAsia="方正仿宋_GBK" w:hAnsi="黑体"/>
          <w:color w:val="000000"/>
          <w:sz w:val="32"/>
          <w:szCs w:val="32"/>
        </w:rPr>
        <w:t>播种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面积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保持在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1150万亩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以上</w:t>
      </w:r>
      <w:r>
        <w:rPr>
          <w:rStyle w:val="NormalCharacter"/>
          <w:rFonts w:ascii="方正楷体_GBK" w:eastAsia="方正楷体_GBK" w:hAnsi="华文楷体"/>
          <w:color w:val="000000"/>
          <w:sz w:val="32"/>
          <w:szCs w:val="32"/>
        </w:rPr>
        <w:t>。</w:t>
      </w:r>
      <w:r w:rsidRPr="007E0180">
        <w:rPr>
          <w:rStyle w:val="NormalCharacter"/>
          <w:rFonts w:eastAsia="方正仿宋_GBK"/>
          <w:b/>
          <w:color w:val="000000"/>
          <w:sz w:val="32"/>
          <w:szCs w:val="32"/>
        </w:rPr>
        <w:t>市级蔬菜保供大县：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铜梁、潼南、璧山、合川</w:t>
      </w:r>
      <w:r>
        <w:rPr>
          <w:rStyle w:val="NormalCharacter"/>
          <w:rFonts w:eastAsia="方正仿宋_GBK"/>
          <w:color w:val="000000"/>
          <w:sz w:val="32"/>
          <w:szCs w:val="32"/>
        </w:rPr>
        <w:t>等，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加强保供大县和巴南、江津等沿江区县早菜基地建设。</w:t>
      </w:r>
      <w:r w:rsidRPr="007E0180">
        <w:rPr>
          <w:rStyle w:val="NormalCharacter"/>
          <w:rFonts w:eastAsia="方正仿宋_GBK"/>
          <w:b/>
          <w:color w:val="000000"/>
          <w:sz w:val="32"/>
          <w:szCs w:val="32"/>
        </w:rPr>
        <w:t>市级设施蔬菜重点区县：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巴南、渝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lastRenderedPageBreak/>
        <w:t>北、九龙坡、沙坪坝、璧山、万盛、南川等</w:t>
      </w:r>
      <w:r>
        <w:rPr>
          <w:rStyle w:val="NormalCharacter"/>
          <w:rFonts w:eastAsia="方正仿宋_GBK"/>
          <w:color w:val="000000"/>
          <w:sz w:val="32"/>
          <w:szCs w:val="32"/>
        </w:rPr>
        <w:t>，建立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市级绿色保供蔬菜工厂群；永川、黔江、万盛、南川等</w:t>
      </w:r>
      <w:r>
        <w:rPr>
          <w:rStyle w:val="NormalCharacter"/>
          <w:rFonts w:eastAsia="方正仿宋_GBK"/>
          <w:color w:val="000000"/>
          <w:sz w:val="32"/>
          <w:szCs w:val="32"/>
        </w:rPr>
        <w:t>，建立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食用菌生产基地。</w:t>
      </w:r>
      <w:r w:rsidRPr="007E0180">
        <w:rPr>
          <w:rStyle w:val="NormalCharacter"/>
          <w:rFonts w:eastAsia="方正仿宋_GBK"/>
          <w:b/>
          <w:color w:val="000000"/>
          <w:sz w:val="32"/>
          <w:szCs w:val="32"/>
        </w:rPr>
        <w:t>市级高山蔬菜重点区县：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武隆、巫溪、万州、彭水、酉阳等</w:t>
      </w:r>
      <w:r>
        <w:rPr>
          <w:rStyle w:val="NormalCharacter"/>
          <w:rFonts w:eastAsia="方正仿宋_GBK"/>
          <w:color w:val="000000"/>
          <w:sz w:val="32"/>
          <w:szCs w:val="32"/>
        </w:rPr>
        <w:t>，发展高山蔬菜。</w:t>
      </w:r>
      <w:r w:rsidRPr="007E0180">
        <w:rPr>
          <w:rStyle w:val="NormalCharacter"/>
          <w:rFonts w:eastAsia="方正仿宋_GBK"/>
          <w:b/>
          <w:color w:val="000000"/>
          <w:sz w:val="32"/>
          <w:szCs w:val="32"/>
        </w:rPr>
        <w:t>市级特色蔬菜、加工蔬菜发展区县：</w:t>
      </w:r>
      <w:r>
        <w:rPr>
          <w:rStyle w:val="NormalCharacter"/>
          <w:rFonts w:eastAsia="方正仿宋_GBK"/>
          <w:color w:val="000000"/>
          <w:sz w:val="32"/>
          <w:szCs w:val="32"/>
        </w:rPr>
        <w:t>涪陵、梁平、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丰都、石柱、江津、綦江等</w:t>
      </w:r>
      <w:r>
        <w:rPr>
          <w:rStyle w:val="NormalCharacter"/>
          <w:rFonts w:eastAsia="方正仿宋_GBK"/>
          <w:color w:val="000000"/>
          <w:sz w:val="32"/>
          <w:szCs w:val="32"/>
        </w:rPr>
        <w:t>，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做强涪陵（丰都）青菜头、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彭水</w:t>
      </w:r>
      <w:r>
        <w:rPr>
          <w:rStyle w:val="NormalCharacter"/>
          <w:rFonts w:eastAsia="方正仿宋_GBK"/>
          <w:color w:val="000000"/>
          <w:sz w:val="32"/>
          <w:szCs w:val="32"/>
        </w:rPr>
        <w:t>预制菜、</w:t>
      </w:r>
      <w:r w:rsidRPr="00F03291">
        <w:rPr>
          <w:rStyle w:val="NormalCharacter"/>
          <w:rFonts w:eastAsia="方正仿宋_GBK"/>
          <w:color w:val="000000"/>
          <w:sz w:val="32"/>
          <w:szCs w:val="32"/>
        </w:rPr>
        <w:t>石柱红辣椒和莼菜、綦江赶水萝卜、江津花椒等产业。</w:t>
      </w:r>
      <w:r w:rsidRPr="00271F2F">
        <w:rPr>
          <w:rStyle w:val="NormalCharacter"/>
          <w:rFonts w:ascii="黑体" w:eastAsia="黑体" w:hAnsi="黑体"/>
          <w:color w:val="000000"/>
          <w:kern w:val="0"/>
          <w:sz w:val="32"/>
          <w:szCs w:val="32"/>
        </w:rPr>
        <w:t>主攻方向：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调减</w:t>
      </w:r>
      <w:r>
        <w:rPr>
          <w:rStyle w:val="NormalCharacter"/>
          <w:rFonts w:eastAsia="方正仿宋_GBK"/>
          <w:color w:val="000000"/>
          <w:sz w:val="32"/>
          <w:szCs w:val="32"/>
        </w:rPr>
        <w:t>有质量安全风险、病虫害易多发的蔬菜，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增种错季菜</w:t>
      </w:r>
      <w:r>
        <w:rPr>
          <w:rStyle w:val="NormalCharacter"/>
          <w:rFonts w:eastAsia="方正仿宋_GBK"/>
          <w:color w:val="000000"/>
          <w:sz w:val="32"/>
          <w:szCs w:val="32"/>
        </w:rPr>
        <w:t>，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补充特色菜</w:t>
      </w:r>
      <w:r>
        <w:rPr>
          <w:rStyle w:val="NormalCharacter"/>
          <w:rFonts w:eastAsia="方正仿宋_GBK"/>
          <w:color w:val="000000"/>
          <w:sz w:val="32"/>
          <w:szCs w:val="32"/>
        </w:rPr>
        <w:t>，提高高附加值蔬菜占比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；</w:t>
      </w:r>
      <w:r w:rsidRPr="00471A70">
        <w:rPr>
          <w:rStyle w:val="NormalCharacter"/>
          <w:rFonts w:eastAsia="方正仿宋_GBK"/>
          <w:color w:val="000000"/>
          <w:sz w:val="32"/>
          <w:szCs w:val="32"/>
        </w:rPr>
        <w:t>利用撂荒地发展蔬菜，因地制宜发展设施蔬菜（蔬菜工厂）</w:t>
      </w:r>
      <w:r>
        <w:rPr>
          <w:rStyle w:val="NormalCharacter"/>
          <w:rFonts w:eastAsia="方正仿宋_GBK"/>
          <w:color w:val="000000"/>
          <w:sz w:val="32"/>
          <w:szCs w:val="32"/>
        </w:rPr>
        <w:t>；强化</w:t>
      </w:r>
      <w:r w:rsidRPr="00471A70">
        <w:rPr>
          <w:rStyle w:val="NormalCharacter"/>
          <w:rFonts w:eastAsia="方正仿宋_GBK"/>
          <w:color w:val="000000"/>
          <w:sz w:val="32"/>
          <w:szCs w:val="32"/>
        </w:rPr>
        <w:t>应急保供</w:t>
      </w:r>
      <w:r>
        <w:rPr>
          <w:rStyle w:val="NormalCharacter"/>
          <w:rFonts w:eastAsia="方正仿宋_GBK"/>
          <w:color w:val="000000"/>
          <w:sz w:val="32"/>
          <w:szCs w:val="32"/>
        </w:rPr>
        <w:t>；</w:t>
      </w:r>
      <w:r w:rsidRPr="006E6DA6">
        <w:rPr>
          <w:rStyle w:val="NormalCharacter"/>
          <w:rFonts w:eastAsia="方正仿宋_GBK"/>
          <w:color w:val="000000"/>
          <w:sz w:val="32"/>
          <w:szCs w:val="32"/>
        </w:rPr>
        <w:t>优化榨菜产业链结构。</w:t>
      </w:r>
    </w:p>
    <w:p w14:paraId="65C97406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kern w:val="0"/>
          <w:sz w:val="32"/>
          <w:szCs w:val="32"/>
        </w:rPr>
      </w:pPr>
      <w:r w:rsidRPr="00FA2AD6"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（二）</w:t>
      </w:r>
      <w:r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水果</w:t>
      </w:r>
      <w:r w:rsidRPr="00FA2AD6"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。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面积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稳定在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720万亩</w:t>
      </w:r>
      <w:r w:rsidRPr="001D1038">
        <w:rPr>
          <w:rStyle w:val="NormalCharacter"/>
          <w:rFonts w:ascii="方正仿宋_GBK" w:eastAsia="方正仿宋_GBK"/>
          <w:color w:val="000000"/>
          <w:sz w:val="32"/>
          <w:szCs w:val="32"/>
        </w:rPr>
        <w:t>左右。</w:t>
      </w:r>
      <w:r w:rsidRPr="00271F2F">
        <w:rPr>
          <w:rStyle w:val="NormalCharacter"/>
          <w:rFonts w:eastAsia="方正仿宋_GBK"/>
          <w:b/>
          <w:color w:val="000000"/>
          <w:sz w:val="32"/>
          <w:szCs w:val="32"/>
        </w:rPr>
        <w:t>优质脐橙主产区：</w:t>
      </w:r>
      <w:r>
        <w:rPr>
          <w:rStyle w:val="NormalCharacter"/>
          <w:rFonts w:eastAsia="方正仿宋_GBK"/>
          <w:color w:val="000000"/>
          <w:sz w:val="32"/>
          <w:szCs w:val="32"/>
        </w:rPr>
        <w:t>奉节、云阳、巫山等，发展三峡库区早中晚熟配套的脐橙。</w:t>
      </w:r>
      <w:r w:rsidRPr="00271F2F">
        <w:rPr>
          <w:rStyle w:val="NormalCharacter"/>
          <w:rFonts w:eastAsia="方正仿宋_GBK"/>
          <w:b/>
          <w:color w:val="000000"/>
          <w:sz w:val="32"/>
          <w:szCs w:val="32"/>
        </w:rPr>
        <w:t>优质杂柑主产区：</w:t>
      </w:r>
      <w:r>
        <w:rPr>
          <w:rStyle w:val="NormalCharacter"/>
          <w:rFonts w:eastAsia="方正仿宋_GBK"/>
          <w:color w:val="000000"/>
          <w:sz w:val="32"/>
          <w:szCs w:val="32"/>
        </w:rPr>
        <w:t>江津、开州、</w:t>
      </w:r>
      <w:r w:rsidRPr="005521E9">
        <w:rPr>
          <w:rStyle w:val="NormalCharacter"/>
          <w:rFonts w:eastAsia="方正仿宋_GBK"/>
          <w:color w:val="000000" w:themeColor="text1"/>
          <w:sz w:val="32"/>
          <w:szCs w:val="32"/>
        </w:rPr>
        <w:t>酉阳</w:t>
      </w:r>
      <w:r>
        <w:rPr>
          <w:rStyle w:val="NormalCharacter"/>
          <w:rFonts w:eastAsia="方正仿宋_GBK"/>
          <w:color w:val="000000"/>
          <w:sz w:val="32"/>
          <w:szCs w:val="32"/>
        </w:rPr>
        <w:t>等，发展沃柑、</w:t>
      </w:r>
      <w:r>
        <w:rPr>
          <w:rStyle w:val="NormalCharacter"/>
          <w:rFonts w:eastAsia="方正仿宋_GBK"/>
          <w:color w:val="000000"/>
          <w:sz w:val="32"/>
          <w:szCs w:val="32"/>
        </w:rPr>
        <w:t>W·</w:t>
      </w:r>
      <w:r>
        <w:rPr>
          <w:rStyle w:val="NormalCharacter"/>
          <w:rFonts w:eastAsia="方正仿宋_GBK"/>
          <w:color w:val="000000"/>
          <w:sz w:val="32"/>
          <w:szCs w:val="32"/>
        </w:rPr>
        <w:t>默科特、爱媛、春见、大雅等杂柑。</w:t>
      </w:r>
      <w:r w:rsidRPr="00271F2F">
        <w:rPr>
          <w:rStyle w:val="NormalCharacter"/>
          <w:rFonts w:eastAsia="方正仿宋_GBK"/>
          <w:b/>
          <w:color w:val="000000"/>
          <w:sz w:val="32"/>
          <w:szCs w:val="32"/>
        </w:rPr>
        <w:t>优质血橙主产区：</w:t>
      </w:r>
      <w:r>
        <w:rPr>
          <w:rStyle w:val="NormalCharacter"/>
          <w:rFonts w:eastAsia="方正仿宋_GBK"/>
          <w:color w:val="000000"/>
          <w:sz w:val="32"/>
          <w:szCs w:val="32"/>
        </w:rPr>
        <w:t>万州、长寿、荣昌、璧山等，发展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玫瑰香橙</w:t>
      </w:r>
      <w:r>
        <w:rPr>
          <w:rStyle w:val="NormalCharacter"/>
          <w:rFonts w:eastAsia="方正仿宋_GBK"/>
          <w:color w:val="000000"/>
          <w:sz w:val="32"/>
          <w:szCs w:val="32"/>
        </w:rPr>
        <w:t>”“</w:t>
      </w:r>
      <w:r>
        <w:rPr>
          <w:rStyle w:val="NormalCharacter"/>
          <w:rFonts w:eastAsia="方正仿宋_GBK"/>
          <w:color w:val="000000"/>
          <w:sz w:val="32"/>
          <w:szCs w:val="32"/>
        </w:rPr>
        <w:t>长寿血脐</w:t>
      </w:r>
      <w:r>
        <w:rPr>
          <w:rStyle w:val="NormalCharacter"/>
          <w:rFonts w:eastAsia="方正仿宋_GBK"/>
          <w:color w:val="000000"/>
          <w:sz w:val="32"/>
          <w:szCs w:val="32"/>
        </w:rPr>
        <w:t>”“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海棠香橙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。</w:t>
      </w:r>
      <w:r w:rsidRPr="00271F2F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地方名柚主产区：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梁平、垫江、长寿、丰都等，巩固梁平柚、长寿沙田柚、垫江晚柚、丰都红心柚等名柚基地，调减非主产区滞销杂柚。</w:t>
      </w:r>
      <w:r w:rsidRPr="00271F2F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柠檬优势产区：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潼南、万州</w:t>
      </w:r>
      <w:r>
        <w:rPr>
          <w:rStyle w:val="NormalCharacter"/>
          <w:rFonts w:eastAsia="方正仿宋_GBK" w:hint="eastAsia"/>
          <w:color w:val="000000"/>
          <w:kern w:val="0"/>
          <w:sz w:val="32"/>
          <w:szCs w:val="32"/>
        </w:rPr>
        <w:t>、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大足等，打造柠檬产业</w:t>
      </w:r>
      <w:r>
        <w:rPr>
          <w:rStyle w:val="NormalCharacter"/>
          <w:rFonts w:eastAsia="方正仿宋_GBK" w:hint="eastAsia"/>
          <w:color w:val="000000"/>
          <w:kern w:val="0"/>
          <w:sz w:val="32"/>
          <w:szCs w:val="32"/>
        </w:rPr>
        <w:t>集群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。</w:t>
      </w:r>
      <w:r w:rsidRPr="00271F2F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柑橘链条延伸区：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忠县、开州等，加强柑橘精深加工。</w:t>
      </w:r>
      <w:r w:rsidRPr="00271F2F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“</w:t>
      </w:r>
      <w:r w:rsidRPr="00271F2F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巫山脆李</w:t>
      </w:r>
      <w:r w:rsidRPr="00271F2F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”</w:t>
      </w:r>
      <w:r w:rsidRPr="00271F2F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优势产区：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巫山、巫溪、奉节、云阳、开州、万州等，发展中晚熟等脆李品种。</w:t>
      </w:r>
      <w:r w:rsidRPr="00271F2F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丘陵山地伏淡季特色水果基地：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永川、巴南、綦江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lastRenderedPageBreak/>
        <w:t>等，发展南方早熟梨；黔江、万盛等，发展猕猴桃；沙坪坝、九龙坡、合川、南川等，发展金沙杏、桃、枇杷、蓝莓等，打造农文旅融合体验基地。</w:t>
      </w:r>
      <w:r w:rsidRPr="00271F2F">
        <w:rPr>
          <w:rStyle w:val="NormalCharacter"/>
          <w:rFonts w:ascii="黑体" w:eastAsia="黑体" w:hAnsi="黑体"/>
          <w:color w:val="000000"/>
          <w:kern w:val="0"/>
          <w:sz w:val="32"/>
          <w:szCs w:val="32"/>
        </w:rPr>
        <w:t>主攻方向：</w:t>
      </w:r>
      <w:r w:rsidRPr="00961B4F">
        <w:rPr>
          <w:rStyle w:val="NormalCharacter"/>
          <w:rFonts w:eastAsia="方正仿宋_GBK"/>
          <w:color w:val="000000"/>
          <w:kern w:val="0"/>
          <w:sz w:val="32"/>
          <w:szCs w:val="32"/>
        </w:rPr>
        <w:t>持续优化水果优势区产业集中度和品种熟期结构，柑橘早中晚熟比例调优至</w:t>
      </w:r>
      <w:r w:rsidRPr="00961B4F">
        <w:rPr>
          <w:rStyle w:val="NormalCharacter"/>
          <w:rFonts w:eastAsia="方正仿宋_GBK"/>
          <w:color w:val="000000"/>
          <w:kern w:val="0"/>
          <w:sz w:val="32"/>
          <w:szCs w:val="32"/>
        </w:rPr>
        <w:t>35:15:50</w:t>
      </w:r>
      <w:r w:rsidRPr="00961B4F">
        <w:rPr>
          <w:rStyle w:val="NormalCharacter"/>
          <w:rFonts w:eastAsia="方正仿宋_GBK"/>
          <w:color w:val="000000"/>
          <w:kern w:val="0"/>
          <w:sz w:val="32"/>
          <w:szCs w:val="32"/>
        </w:rPr>
        <w:t>，晚熟脆李占比提高到</w:t>
      </w:r>
      <w:r w:rsidRPr="00961B4F">
        <w:rPr>
          <w:rStyle w:val="NormalCharacter"/>
          <w:rFonts w:eastAsia="方正仿宋_GBK"/>
          <w:color w:val="000000"/>
          <w:kern w:val="0"/>
          <w:sz w:val="32"/>
          <w:szCs w:val="32"/>
        </w:rPr>
        <w:t>20%</w:t>
      </w:r>
      <w:r w:rsidRPr="00961B4F">
        <w:rPr>
          <w:rStyle w:val="NormalCharacter"/>
          <w:rFonts w:eastAsia="方正仿宋_GBK"/>
          <w:color w:val="000000"/>
          <w:kern w:val="0"/>
          <w:sz w:val="32"/>
          <w:szCs w:val="32"/>
        </w:rPr>
        <w:t>；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改造老果园基地，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>大力提高基地管护水平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；</w:t>
      </w:r>
      <w:r w:rsidRPr="00140868">
        <w:rPr>
          <w:rStyle w:val="NormalCharacter"/>
          <w:rFonts w:ascii="方正仿宋_GBK" w:eastAsia="方正仿宋_GBK"/>
          <w:color w:val="000000"/>
          <w:sz w:val="32"/>
          <w:szCs w:val="32"/>
        </w:rPr>
        <w:t>推广高糖高产、避雨栽培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技术；增施有机肥和生物农药；提升商品化处理水平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>；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逐步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>推行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“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>按图索果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”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>营销模式。</w:t>
      </w:r>
      <w:r w:rsidRPr="009E445F">
        <w:rPr>
          <w:rStyle w:val="NormalCharacter"/>
          <w:rFonts w:eastAsia="方正仿宋_GBK"/>
          <w:color w:val="000000"/>
          <w:kern w:val="0"/>
          <w:sz w:val="32"/>
          <w:szCs w:val="32"/>
        </w:rPr>
        <w:t xml:space="preserve"> </w:t>
      </w:r>
    </w:p>
    <w:p w14:paraId="7C7500F0" w14:textId="77777777" w:rsidR="00CC64F6" w:rsidRPr="003406D7" w:rsidRDefault="00CC64F6" w:rsidP="00CC64F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kern w:val="0"/>
          <w:sz w:val="32"/>
          <w:szCs w:val="32"/>
        </w:rPr>
      </w:pPr>
      <w:r w:rsidRPr="00FA2AD6"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（三）茶叶。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面积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稳定在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100万亩</w:t>
      </w:r>
      <w:r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。</w:t>
      </w:r>
      <w:r w:rsidRPr="001F73EE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市级茶产业综合示范区：</w:t>
      </w:r>
      <w:r w:rsidRPr="004D6C44">
        <w:rPr>
          <w:rStyle w:val="NormalCharacter"/>
          <w:rFonts w:eastAsia="方正仿宋_GBK"/>
          <w:color w:val="000000"/>
          <w:kern w:val="0"/>
          <w:sz w:val="32"/>
          <w:szCs w:val="32"/>
        </w:rPr>
        <w:t>永川、南川、秀山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等</w:t>
      </w:r>
      <w:r w:rsidRPr="004D6C44">
        <w:rPr>
          <w:rStyle w:val="NormalCharacter"/>
          <w:rFonts w:eastAsia="方正仿宋_GBK"/>
          <w:color w:val="000000"/>
          <w:kern w:val="0"/>
          <w:sz w:val="32"/>
          <w:szCs w:val="32"/>
        </w:rPr>
        <w:t>。</w:t>
      </w:r>
      <w:r w:rsidRPr="001F73EE">
        <w:rPr>
          <w:rStyle w:val="NormalCharacter"/>
          <w:rFonts w:eastAsia="方正仿宋_GBK"/>
          <w:b/>
          <w:color w:val="000000"/>
          <w:kern w:val="0"/>
          <w:sz w:val="32"/>
          <w:szCs w:val="32"/>
        </w:rPr>
        <w:t>市级茶产业重点区县：</w:t>
      </w:r>
      <w:r w:rsidRPr="004D6C44">
        <w:rPr>
          <w:rStyle w:val="NormalCharacter"/>
          <w:rFonts w:eastAsia="方正仿宋_GBK"/>
          <w:color w:val="000000"/>
          <w:kern w:val="0"/>
          <w:sz w:val="32"/>
          <w:szCs w:val="32"/>
        </w:rPr>
        <w:t>万州、巴南、江津、荣昌、武隆、酉阳、城口等。</w:t>
      </w:r>
      <w:r w:rsidRPr="00271F2F">
        <w:rPr>
          <w:rStyle w:val="NormalCharacter"/>
          <w:rFonts w:ascii="黑体" w:eastAsia="黑体" w:hAnsi="黑体"/>
          <w:color w:val="000000"/>
          <w:kern w:val="0"/>
          <w:sz w:val="32"/>
          <w:szCs w:val="32"/>
        </w:rPr>
        <w:t>主攻方向：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加强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生态茶园国家级认证；创建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“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三品一标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示范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基地；大力发展夏秋茶产品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，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提高茶资源综合利用率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；促进茶叶深加工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方正仿宋_GBK" w:hint="eastAsia"/>
          <w:color w:val="000000"/>
          <w:kern w:val="0"/>
          <w:sz w:val="32"/>
          <w:szCs w:val="32"/>
        </w:rPr>
        <w:t>巩固绿茶，</w:t>
      </w:r>
      <w:r w:rsidRPr="003406D7">
        <w:rPr>
          <w:rStyle w:val="NormalCharacter"/>
          <w:rFonts w:eastAsia="方正仿宋_GBK" w:hint="eastAsia"/>
          <w:color w:val="000000"/>
          <w:kern w:val="0"/>
          <w:sz w:val="32"/>
          <w:szCs w:val="32"/>
        </w:rPr>
        <w:t>提高</w:t>
      </w:r>
      <w:r w:rsidRPr="003406D7">
        <w:rPr>
          <w:rStyle w:val="NormalCharacter"/>
          <w:rFonts w:eastAsia="方正仿宋_GBK"/>
          <w:color w:val="000000"/>
          <w:kern w:val="0"/>
          <w:sz w:val="32"/>
          <w:szCs w:val="32"/>
        </w:rPr>
        <w:t>红茶、紧压茶比例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；</w:t>
      </w:r>
      <w:r w:rsidRPr="003406D7">
        <w:rPr>
          <w:rStyle w:val="NormalCharacter"/>
          <w:rFonts w:eastAsia="方正仿宋_GBK"/>
          <w:color w:val="000000"/>
          <w:kern w:val="0"/>
          <w:sz w:val="32"/>
          <w:szCs w:val="32"/>
        </w:rPr>
        <w:t>整合</w:t>
      </w:r>
      <w:r w:rsidRPr="00F33D45">
        <w:rPr>
          <w:rStyle w:val="NormalCharacter"/>
          <w:rFonts w:eastAsia="方正仿宋_GBK"/>
          <w:color w:val="000000"/>
          <w:kern w:val="0"/>
          <w:sz w:val="32"/>
          <w:szCs w:val="32"/>
        </w:rPr>
        <w:t>打造市级茶叶区域公用品牌。</w:t>
      </w:r>
    </w:p>
    <w:p w14:paraId="2FB1F392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黑体_GBK"/>
          <w:color w:val="000000"/>
          <w:sz w:val="32"/>
          <w:szCs w:val="32"/>
        </w:rPr>
      </w:pPr>
      <w:r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（四）</w:t>
      </w:r>
      <w:r w:rsidRPr="00FA2AD6"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中药材。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面积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稳定在</w:t>
      </w:r>
      <w:r w:rsidRPr="009F0E93">
        <w:rPr>
          <w:rStyle w:val="NormalCharacter"/>
          <w:rFonts w:ascii="方正仿宋_GBK" w:eastAsia="方正仿宋_GBK"/>
          <w:color w:val="000000"/>
          <w:sz w:val="32"/>
          <w:szCs w:val="32"/>
        </w:rPr>
        <w:t>270万亩左右</w:t>
      </w:r>
      <w:r>
        <w:rPr>
          <w:rStyle w:val="NormalCharacter"/>
          <w:rFonts w:ascii="华文楷体" w:eastAsia="华文楷体" w:hAnsi="华文楷体"/>
          <w:color w:val="000000"/>
          <w:sz w:val="32"/>
          <w:szCs w:val="32"/>
        </w:rPr>
        <w:t>。</w:t>
      </w:r>
      <w:r w:rsidRPr="001F73EE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重点区县：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秀山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、巫溪、石柱等区县，分别发展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山银花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、独活、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黄连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。</w:t>
      </w:r>
      <w:r w:rsidRPr="001F73EE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次重点区县：</w:t>
      </w:r>
      <w:r w:rsidRPr="008506A3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涪陵、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巫山、酉阳、潼南、江津、奉节、城口等区县，分别发展黄精、淫羊藿、青蒿、佛手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、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枳壳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、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大黄、川党参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。</w:t>
      </w:r>
      <w:r w:rsidRPr="00F52252">
        <w:rPr>
          <w:rStyle w:val="NormalCharacter"/>
          <w:rFonts w:ascii="方正仿宋_GBK" w:eastAsia="方正仿宋_GBK"/>
          <w:b/>
          <w:color w:val="000000"/>
          <w:kern w:val="0"/>
          <w:sz w:val="32"/>
          <w:szCs w:val="32"/>
        </w:rPr>
        <w:t>开州区</w:t>
      </w:r>
      <w:r>
        <w:rPr>
          <w:rStyle w:val="NormalCharacter"/>
          <w:rFonts w:ascii="方正仿宋_GBK" w:eastAsia="方正仿宋_GBK" w:hint="eastAsia"/>
          <w:color w:val="000000"/>
          <w:kern w:val="0"/>
          <w:sz w:val="32"/>
          <w:szCs w:val="32"/>
        </w:rPr>
        <w:t>重点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打造三峡道地药材博览会和药博园。</w:t>
      </w:r>
      <w:r w:rsidRPr="001F73EE">
        <w:rPr>
          <w:rStyle w:val="NormalCharacter"/>
          <w:rFonts w:ascii="黑体" w:eastAsia="黑体" w:hAnsi="黑体"/>
          <w:color w:val="000000"/>
          <w:kern w:val="0"/>
          <w:sz w:val="32"/>
          <w:szCs w:val="32"/>
        </w:rPr>
        <w:t>主攻方向：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推动10个重点道地药材品种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“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渝十味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”</w:t>
      </w:r>
      <w:r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建设</w:t>
      </w:r>
      <w:r w:rsidRPr="001F73EE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；突破原产地初加工水平不高瓶颈，提高药材药效。</w:t>
      </w:r>
    </w:p>
    <w:p w14:paraId="58D9EF98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eastAsia="方正黑体_GBK"/>
          <w:color w:val="000000"/>
          <w:sz w:val="32"/>
          <w:szCs w:val="32"/>
        </w:rPr>
      </w:pPr>
      <w:r w:rsidRPr="002B6B67">
        <w:rPr>
          <w:rStyle w:val="NormalCharacter"/>
          <w:rFonts w:eastAsia="方正黑体_GBK"/>
          <w:color w:val="000000"/>
          <w:sz w:val="32"/>
          <w:szCs w:val="32"/>
        </w:rPr>
        <w:t>三、重点举措</w:t>
      </w:r>
    </w:p>
    <w:p w14:paraId="3BC985F7" w14:textId="77777777" w:rsidR="00CC64F6" w:rsidRPr="00CC64F6" w:rsidRDefault="00CC64F6" w:rsidP="00CC64F6">
      <w:pPr>
        <w:spacing w:line="594" w:lineRule="exact"/>
        <w:ind w:firstLine="640"/>
        <w:rPr>
          <w:rStyle w:val="NormalCharacter"/>
          <w:rFonts w:eastAsia="方正仿宋_GBK"/>
          <w:color w:val="000000"/>
          <w:sz w:val="32"/>
          <w:szCs w:val="32"/>
        </w:rPr>
      </w:pPr>
      <w:r w:rsidRPr="00CC64F6">
        <w:rPr>
          <w:rStyle w:val="NormalCharacter"/>
          <w:rFonts w:ascii="方正楷体_GBK" w:eastAsia="方正楷体_GBK" w:hint="eastAsia"/>
          <w:color w:val="000000"/>
          <w:sz w:val="32"/>
          <w:szCs w:val="32"/>
        </w:rPr>
        <w:lastRenderedPageBreak/>
        <w:t>（一）着力选育应用新特优品种。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以市场为导向，推进品种更迭换代，着力发展青菜头、加工辣椒、柑橘、脆李、金沙杏、黄精、黄连等地方特色优势品种。分类指导、引进培育、示范推广一批果用蔬菜、食用药材、白肉枇杷、食用菌等新特品种、高端高附加值品种，试点开发一批宜加工、耐仓储、高生物产量品种。保护利用开发大树茶、老鹰茶等古老珍稀品种，聚焦食用菌、调味品等，充分挖掘微生物资源潜力，向微生物要热量，集成有关创新品种、产品和技术，丰富产品供应，满足市场多样化需求。支持新特优品种开展地理标志农产品认证和特色种质保存、特色品质保持及特征品质评价，加强宣传推介，强化质量安全监管。</w:t>
      </w:r>
    </w:p>
    <w:p w14:paraId="3D253636" w14:textId="77777777" w:rsidR="00CC64F6" w:rsidRPr="00CC64F6" w:rsidRDefault="00CC64F6" w:rsidP="00CC64F6">
      <w:pPr>
        <w:spacing w:line="594" w:lineRule="exact"/>
        <w:ind w:firstLine="640"/>
        <w:rPr>
          <w:rStyle w:val="NormalCharacter"/>
          <w:rFonts w:eastAsia="方正仿宋_GBK"/>
          <w:color w:val="000000"/>
          <w:sz w:val="32"/>
          <w:szCs w:val="32"/>
        </w:rPr>
      </w:pPr>
      <w:r w:rsidRPr="00CC64F6">
        <w:rPr>
          <w:rStyle w:val="NormalCharacter"/>
          <w:rFonts w:ascii="方正楷体_GBK" w:eastAsia="方正楷体_GBK" w:hint="eastAsia"/>
          <w:color w:val="000000"/>
          <w:sz w:val="32"/>
          <w:szCs w:val="32"/>
        </w:rPr>
        <w:t>（二）大力推行粮经统筹绿色种养循环。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利用种养空间差异和作物生长周期差异，大力推广粮经统筹种植和种养循环。果园行间推行大豆（胡豆）、油菜套轮种。集成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粮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-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菜、菜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-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-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茶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-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药轮套间作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”“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果菜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-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水生菜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”“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鱼菜共生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”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等种养循环模式和技术规程，推广净菜加工副产物、尾菜处理等技术集成与示范，提高土地单位产出率，解决土地连作障碍。推广畜禽粪污为原料的有机肥、积杆、绿肥还土还田服务，构建食用菌生态栽培循环模式，推动土壤培肥、地力提升。依托高科技农业企业资源，开展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“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生物农药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+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有机肥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+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绿色防控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”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为主的投入品管控试点示范，增施生物农药、有机肥，形成可复制可推广的蔬菜绿色高产、水果高糖高产、茶药高质高效</w:t>
      </w:r>
      <w:r w:rsidRPr="00CC64F6">
        <w:rPr>
          <w:rStyle w:val="NormalCharacter"/>
          <w:rFonts w:eastAsia="方正仿宋_GBK" w:hint="eastAsia"/>
          <w:color w:val="000000"/>
          <w:sz w:val="32"/>
          <w:szCs w:val="32"/>
        </w:rPr>
        <w:t>的</w:t>
      </w:r>
      <w:r w:rsidRPr="00CC64F6">
        <w:rPr>
          <w:rStyle w:val="NormalCharacter"/>
          <w:rFonts w:eastAsia="方正仿宋_GBK"/>
          <w:color w:val="000000"/>
          <w:sz w:val="32"/>
          <w:szCs w:val="32"/>
        </w:rPr>
        <w:t>保优发展模式。</w:t>
      </w:r>
    </w:p>
    <w:p w14:paraId="579D9B85" w14:textId="1C4EA44E" w:rsidR="00CC64F6" w:rsidRDefault="00CC64F6" w:rsidP="00CC64F6">
      <w:pPr>
        <w:spacing w:line="594" w:lineRule="exact"/>
        <w:ind w:firstLineChars="200" w:firstLine="640"/>
        <w:rPr>
          <w:rStyle w:val="NormalCharacter"/>
          <w:rFonts w:ascii="方正仿宋_GBK" w:eastAsia="方正仿宋_GBK"/>
          <w:color w:val="000000"/>
          <w:sz w:val="32"/>
          <w:szCs w:val="32"/>
        </w:rPr>
      </w:pPr>
      <w:r w:rsidRPr="006F6363">
        <w:rPr>
          <w:rStyle w:val="NormalCharacter"/>
          <w:rFonts w:ascii="方正楷体_GBK" w:eastAsia="方正楷体_GBK"/>
          <w:color w:val="000000"/>
          <w:sz w:val="32"/>
          <w:szCs w:val="32"/>
        </w:rPr>
        <w:lastRenderedPageBreak/>
        <w:t>（</w:t>
      </w:r>
      <w:r>
        <w:rPr>
          <w:rStyle w:val="NormalCharacter"/>
          <w:rFonts w:ascii="方正楷体_GBK" w:eastAsia="方正楷体_GBK"/>
          <w:color w:val="000000"/>
          <w:sz w:val="32"/>
          <w:szCs w:val="32"/>
        </w:rPr>
        <w:t>三</w:t>
      </w:r>
      <w:r w:rsidRPr="006F6363">
        <w:rPr>
          <w:rStyle w:val="NormalCharacter"/>
          <w:rFonts w:ascii="方正楷体_GBK" w:eastAsia="方正楷体_GBK"/>
          <w:color w:val="000000"/>
          <w:sz w:val="32"/>
          <w:szCs w:val="32"/>
        </w:rPr>
        <w:t>）全力</w:t>
      </w:r>
      <w:r>
        <w:rPr>
          <w:rStyle w:val="NormalCharacter"/>
          <w:rFonts w:ascii="方正楷体_GBK" w:eastAsia="方正楷体_GBK"/>
          <w:color w:val="000000"/>
          <w:sz w:val="32"/>
          <w:szCs w:val="32"/>
        </w:rPr>
        <w:t>挖掘发展空间适地适栽</w:t>
      </w:r>
      <w:r w:rsidRPr="006F6363">
        <w:rPr>
          <w:rStyle w:val="NormalCharacter"/>
          <w:rFonts w:ascii="方正楷体_GBK" w:eastAsia="方正楷体_GBK"/>
          <w:color w:val="000000"/>
          <w:sz w:val="32"/>
          <w:szCs w:val="32"/>
        </w:rPr>
        <w:t>。</w:t>
      </w:r>
      <w:r>
        <w:rPr>
          <w:rStyle w:val="NormalCharacter"/>
          <w:rFonts w:eastAsia="方正仿宋_GBK"/>
          <w:color w:val="000000"/>
          <w:sz w:val="32"/>
          <w:szCs w:val="32"/>
        </w:rPr>
        <w:t>落实耕地利用优先序要求，加强种植结构调整管理，引导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 w:rsidRPr="009D1ED4">
        <w:rPr>
          <w:rStyle w:val="NormalCharacter"/>
          <w:rFonts w:eastAsia="方正仿宋_GBK"/>
          <w:color w:val="000000"/>
          <w:sz w:val="32"/>
          <w:szCs w:val="32"/>
        </w:rPr>
        <w:t>上下进</w:t>
      </w:r>
      <w:r>
        <w:rPr>
          <w:rStyle w:val="NormalCharacter"/>
          <w:rFonts w:eastAsia="方正仿宋_GBK"/>
          <w:color w:val="000000"/>
          <w:sz w:val="32"/>
          <w:szCs w:val="32"/>
        </w:rPr>
        <w:t>退</w:t>
      </w:r>
      <w:r w:rsidRPr="009D1ED4">
        <w:rPr>
          <w:rStyle w:val="NormalCharacter"/>
          <w:rFonts w:eastAsia="方正仿宋_GBK"/>
          <w:color w:val="000000"/>
          <w:sz w:val="32"/>
          <w:szCs w:val="32"/>
        </w:rPr>
        <w:t>入</w:t>
      </w:r>
      <w:r w:rsidRPr="009D1ED4">
        <w:rPr>
          <w:rStyle w:val="NormalCharacter"/>
          <w:rFonts w:eastAsia="方正仿宋_GBK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空间布局，集约化、节约化利用土地。上，即产业上山上坡、上高山烟田；下，即产业甘为粮下、下林地，推行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粮</w:t>
      </w:r>
      <w:r w:rsidRPr="00484170">
        <w:rPr>
          <w:rStyle w:val="NormalCharacter"/>
          <w:rFonts w:ascii="方正仿宋_GBK" w:eastAsia="方正仿宋_GBK"/>
          <w:sz w:val="32"/>
          <w:szCs w:val="32"/>
        </w:rPr>
        <w:t>-</w:t>
      </w:r>
      <w:r>
        <w:rPr>
          <w:rStyle w:val="NormalCharacter"/>
          <w:rFonts w:eastAsia="方正仿宋_GBK"/>
          <w:color w:val="000000"/>
          <w:sz w:val="32"/>
          <w:szCs w:val="32"/>
        </w:rPr>
        <w:t>菜、果</w:t>
      </w:r>
      <w:r w:rsidRPr="00484170">
        <w:rPr>
          <w:rStyle w:val="NormalCharacter"/>
          <w:rFonts w:ascii="方正仿宋_GBK" w:eastAsia="方正仿宋_GBK"/>
          <w:sz w:val="32"/>
          <w:szCs w:val="32"/>
        </w:rPr>
        <w:t>-</w:t>
      </w:r>
      <w:r>
        <w:rPr>
          <w:rStyle w:val="NormalCharacter"/>
          <w:rFonts w:eastAsia="方正仿宋_GBK"/>
          <w:color w:val="000000"/>
          <w:sz w:val="32"/>
          <w:szCs w:val="32"/>
        </w:rPr>
        <w:t>大豆</w:t>
      </w:r>
      <w:r>
        <w:rPr>
          <w:rStyle w:val="NormalCharacter"/>
          <w:rFonts w:eastAsia="方正仿宋_GBK" w:hint="eastAsia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套（间）种、林下种植；进，即产业进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四荒资源</w:t>
      </w:r>
      <w:r>
        <w:rPr>
          <w:rStyle w:val="NormalCharacter"/>
          <w:rFonts w:eastAsia="方正仿宋_GBK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、进废旧房屋、进闲置地；退，即产业适时退出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两区</w:t>
      </w:r>
      <w:r>
        <w:rPr>
          <w:rStyle w:val="NormalCharacter"/>
          <w:rFonts w:eastAsia="方正仿宋_GBK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划定区域和基本农田，退出低效产区；入，即产业入水、入设施（工厂）、入冬闲田。</w:t>
      </w:r>
      <w:r w:rsidRPr="00C148C4">
        <w:rPr>
          <w:rStyle w:val="NormalCharacter"/>
          <w:rFonts w:ascii="方正仿宋_GBK" w:eastAsia="方正仿宋_GBK"/>
          <w:color w:val="000000"/>
          <w:sz w:val="32"/>
          <w:szCs w:val="32"/>
        </w:rPr>
        <w:t>坚持适地适栽、适区适种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，</w:t>
      </w:r>
      <w:r w:rsidRPr="00316C2A">
        <w:rPr>
          <w:rStyle w:val="NormalCharacter"/>
          <w:rFonts w:ascii="方正仿宋_GBK" w:eastAsia="方正仿宋_GBK"/>
          <w:color w:val="000000"/>
          <w:sz w:val="32"/>
          <w:szCs w:val="32"/>
        </w:rPr>
        <w:t>调整跨界种植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，引导杂柑、青菜头、脆李等</w:t>
      </w:r>
      <w:r w:rsidRPr="00C148C4">
        <w:rPr>
          <w:rStyle w:val="NormalCharacter"/>
          <w:rFonts w:ascii="方正仿宋_GBK" w:eastAsia="方正仿宋_GBK"/>
          <w:color w:val="000000"/>
          <w:sz w:val="32"/>
          <w:szCs w:val="32"/>
        </w:rPr>
        <w:t>在适宜区、优势区种植发展。</w:t>
      </w:r>
    </w:p>
    <w:p w14:paraId="5464185A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ascii="方正仿宋_GBK" w:eastAsia="方正仿宋_GBK"/>
          <w:bCs/>
          <w:color w:val="000000"/>
          <w:kern w:val="0"/>
          <w:sz w:val="32"/>
          <w:szCs w:val="32"/>
        </w:rPr>
      </w:pPr>
      <w:r w:rsidRPr="00DA7249">
        <w:rPr>
          <w:rStyle w:val="NormalCharacter"/>
          <w:rFonts w:ascii="方正楷体_GBK" w:eastAsia="方正楷体_GBK"/>
          <w:bCs/>
          <w:color w:val="000000"/>
          <w:kern w:val="0"/>
          <w:sz w:val="32"/>
          <w:szCs w:val="32"/>
        </w:rPr>
        <w:t>（</w:t>
      </w:r>
      <w:r>
        <w:rPr>
          <w:rStyle w:val="NormalCharacter"/>
          <w:rFonts w:ascii="方正楷体_GBK" w:eastAsia="方正楷体_GBK"/>
          <w:bCs/>
          <w:color w:val="000000"/>
          <w:kern w:val="0"/>
          <w:sz w:val="32"/>
          <w:szCs w:val="32"/>
        </w:rPr>
        <w:t>四</w:t>
      </w:r>
      <w:r w:rsidRPr="00DA7249">
        <w:rPr>
          <w:rStyle w:val="NormalCharacter"/>
          <w:rFonts w:ascii="方正楷体_GBK" w:eastAsia="方正楷体_GBK"/>
          <w:bCs/>
          <w:color w:val="000000"/>
          <w:kern w:val="0"/>
          <w:sz w:val="32"/>
          <w:szCs w:val="32"/>
        </w:rPr>
        <w:t>）聚力省力化机械化设施化智能化</w:t>
      </w:r>
      <w:r w:rsidRPr="00DA7249">
        <w:rPr>
          <w:rStyle w:val="NormalCharacter"/>
          <w:rFonts w:ascii="方正楷体_GBK" w:eastAsia="方正楷体_GBK"/>
          <w:bCs/>
          <w:kern w:val="0"/>
          <w:sz w:val="32"/>
          <w:szCs w:val="32"/>
        </w:rPr>
        <w:t>建园</w:t>
      </w:r>
      <w:r w:rsidRPr="00DA7249">
        <w:rPr>
          <w:rStyle w:val="NormalCharacter"/>
          <w:rFonts w:ascii="方正楷体_GBK" w:eastAsia="方正楷体_GBK"/>
          <w:bCs/>
          <w:color w:val="000000"/>
          <w:kern w:val="0"/>
          <w:sz w:val="32"/>
          <w:szCs w:val="32"/>
        </w:rPr>
        <w:t>。</w:t>
      </w:r>
      <w:r w:rsidRPr="00F02140">
        <w:rPr>
          <w:rStyle w:val="NormalCharacter"/>
          <w:rFonts w:ascii="方正仿宋_GBK" w:eastAsia="方正仿宋_GBK"/>
          <w:bCs/>
          <w:color w:val="000000"/>
          <w:kern w:val="0"/>
          <w:sz w:val="32"/>
          <w:szCs w:val="32"/>
        </w:rPr>
        <w:t>推广</w:t>
      </w:r>
      <w:r w:rsidRPr="00F02140">
        <w:rPr>
          <w:rStyle w:val="NormalCharacter"/>
          <w:rFonts w:ascii="方正仿宋_GBK" w:eastAsia="方正仿宋_GBK"/>
          <w:color w:val="000000"/>
          <w:sz w:val="32"/>
          <w:szCs w:val="32"/>
        </w:rPr>
        <w:t>宜机化改造（建园）、机械化作业、智能化管控、数字化溯源，利用农机代替人工。研发应用推广榨菜收割农机具和技术。</w:t>
      </w:r>
      <w:r w:rsidRPr="00F02140">
        <w:rPr>
          <w:rStyle w:val="NormalCharacter"/>
          <w:rFonts w:ascii="方正仿宋_GBK" w:eastAsia="方正仿宋_GBK" w:hAnsi="仿宋"/>
          <w:color w:val="333333"/>
          <w:kern w:val="0"/>
          <w:sz w:val="32"/>
          <w:szCs w:val="32"/>
        </w:rPr>
        <w:t>向设施农业要食物，新（改）</w:t>
      </w:r>
      <w:r w:rsidRPr="00F02140">
        <w:rPr>
          <w:rStyle w:val="NormalCharacter"/>
          <w:rFonts w:ascii="方正仿宋_GBK" w:eastAsia="方正仿宋_GBK"/>
          <w:sz w:val="32"/>
          <w:szCs w:val="32"/>
        </w:rPr>
        <w:t>建一批设施蔬菜（食用菌工厂）、设施小水果，</w:t>
      </w:r>
      <w:r w:rsidRPr="00F02140">
        <w:rPr>
          <w:rStyle w:val="NormalCharacter"/>
          <w:rFonts w:ascii="方正仿宋_GBK" w:eastAsia="方正仿宋_GBK" w:hAnsi="方正仿宋_GBK"/>
          <w:sz w:val="32"/>
          <w:szCs w:val="32"/>
        </w:rPr>
        <w:t>支持避雨设施、调温大棚等基础设施建设，最大限度发挥水、肥、光照综合作用，增强</w:t>
      </w:r>
      <w:r>
        <w:rPr>
          <w:rStyle w:val="NormalCharacter"/>
          <w:rFonts w:ascii="方正仿宋_GBK" w:eastAsia="方正仿宋_GBK" w:hAnsi="方正仿宋_GBK"/>
          <w:sz w:val="32"/>
          <w:szCs w:val="32"/>
        </w:rPr>
        <w:t>抵御</w:t>
      </w:r>
      <w:r w:rsidRPr="00F02140">
        <w:rPr>
          <w:rStyle w:val="NormalCharacter"/>
          <w:rFonts w:ascii="方正仿宋_GBK" w:eastAsia="方正仿宋_GBK" w:hAnsi="方正仿宋_GBK"/>
          <w:sz w:val="32"/>
          <w:szCs w:val="32"/>
        </w:rPr>
        <w:t>自然灾害能力，</w:t>
      </w:r>
      <w:r>
        <w:rPr>
          <w:rStyle w:val="NormalCharacter"/>
          <w:rFonts w:ascii="方正仿宋_GBK" w:eastAsia="方正仿宋_GBK" w:hAnsi="方正仿宋_GBK"/>
          <w:sz w:val="32"/>
          <w:szCs w:val="32"/>
        </w:rPr>
        <w:t>下大力气</w:t>
      </w:r>
      <w:r w:rsidRPr="00F02140">
        <w:rPr>
          <w:rStyle w:val="NormalCharacter"/>
          <w:rFonts w:ascii="方正仿宋_GBK" w:eastAsia="方正仿宋_GBK" w:hAnsi="方正仿宋_GBK"/>
          <w:sz w:val="32"/>
          <w:szCs w:val="32"/>
        </w:rPr>
        <w:t>解决落裂果、黄化</w:t>
      </w:r>
      <w:r>
        <w:rPr>
          <w:rStyle w:val="NormalCharacter"/>
          <w:rFonts w:ascii="方正仿宋_GBK" w:eastAsia="方正仿宋_GBK" w:hAnsi="方正仿宋_GBK"/>
          <w:sz w:val="32"/>
          <w:szCs w:val="32"/>
        </w:rPr>
        <w:t>病</w:t>
      </w:r>
      <w:r w:rsidRPr="00F02140">
        <w:rPr>
          <w:rStyle w:val="NormalCharacter"/>
          <w:rFonts w:ascii="方正仿宋_GBK" w:eastAsia="方正仿宋_GBK" w:hAnsi="方正仿宋_GBK"/>
          <w:sz w:val="32"/>
          <w:szCs w:val="32"/>
        </w:rPr>
        <w:t>、产量低、土地酸化等问题。</w:t>
      </w:r>
      <w:r w:rsidRPr="00F02140">
        <w:rPr>
          <w:rStyle w:val="NormalCharacter"/>
          <w:rFonts w:ascii="方正仿宋_GBK" w:eastAsia="方正仿宋_GBK"/>
          <w:color w:val="000000"/>
          <w:sz w:val="32"/>
          <w:szCs w:val="32"/>
        </w:rPr>
        <w:t>利用高效水溶肥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加强</w:t>
      </w:r>
      <w:r w:rsidRPr="00F02140">
        <w:rPr>
          <w:rStyle w:val="NormalCharacter"/>
          <w:rFonts w:ascii="方正仿宋_GBK" w:eastAsia="方正仿宋_GBK"/>
          <w:color w:val="000000"/>
          <w:sz w:val="32"/>
          <w:szCs w:val="32"/>
        </w:rPr>
        <w:t>水肥一体化建设，推进</w:t>
      </w:r>
      <w:r w:rsidRPr="00F02140">
        <w:rPr>
          <w:rStyle w:val="NormalCharacter"/>
          <w:rFonts w:ascii="方正仿宋_GBK" w:eastAsia="方正仿宋_GBK"/>
          <w:bCs/>
          <w:color w:val="000000"/>
          <w:kern w:val="0"/>
          <w:sz w:val="32"/>
          <w:szCs w:val="32"/>
        </w:rPr>
        <w:t>测土配方施肥，优化肥水管理，</w:t>
      </w:r>
      <w:r w:rsidRPr="00F02140">
        <w:rPr>
          <w:rStyle w:val="NormalCharacter"/>
          <w:rFonts w:ascii="方正仿宋_GBK" w:eastAsia="方正仿宋_GBK"/>
          <w:color w:val="000000"/>
          <w:sz w:val="32"/>
          <w:szCs w:val="32"/>
        </w:rPr>
        <w:t>高效节水灌溉，</w:t>
      </w:r>
      <w:r>
        <w:rPr>
          <w:rStyle w:val="NormalCharacter"/>
          <w:rFonts w:ascii="方正仿宋_GBK" w:eastAsia="方正仿宋_GBK"/>
          <w:color w:val="000000"/>
          <w:sz w:val="32"/>
          <w:szCs w:val="32"/>
        </w:rPr>
        <w:t>努力</w:t>
      </w:r>
      <w:r w:rsidRPr="00F02140">
        <w:rPr>
          <w:rStyle w:val="NormalCharacter"/>
          <w:rFonts w:ascii="方正仿宋_GBK" w:eastAsia="方正仿宋_GBK"/>
          <w:color w:val="000000"/>
          <w:sz w:val="32"/>
          <w:szCs w:val="32"/>
        </w:rPr>
        <w:t>实现特色经济作物基地水肥一体化全覆盖，节本增效提单产提品质。</w:t>
      </w:r>
      <w:r w:rsidRPr="00F02140">
        <w:rPr>
          <w:rStyle w:val="NormalCharacter"/>
          <w:rFonts w:ascii="方正仿宋_GBK" w:eastAsia="方正仿宋_GBK"/>
          <w:color w:val="000000"/>
          <w:kern w:val="0"/>
          <w:sz w:val="32"/>
          <w:szCs w:val="32"/>
        </w:rPr>
        <w:t>推动物联网、大数据、人工智能、区块链等信息技术与生产管理深度融合，建设数字果园、菜园、茶园、药园。</w:t>
      </w:r>
    </w:p>
    <w:p w14:paraId="1F072923" w14:textId="77777777" w:rsidR="00CC64F6" w:rsidRPr="00CC64F6" w:rsidRDefault="00CC64F6" w:rsidP="00CC64F6">
      <w:pPr>
        <w:spacing w:line="594" w:lineRule="exact"/>
        <w:ind w:firstLine="640"/>
        <w:rPr>
          <w:rStyle w:val="NormalCharacter"/>
          <w:rFonts w:ascii="方正仿宋_GBK" w:eastAsia="方正仿宋_GBK"/>
          <w:color w:val="000000"/>
          <w:sz w:val="32"/>
          <w:szCs w:val="32"/>
        </w:rPr>
      </w:pPr>
      <w:r w:rsidRPr="00CC64F6">
        <w:rPr>
          <w:rStyle w:val="NormalCharacter"/>
          <w:rFonts w:ascii="方正楷体_GBK" w:eastAsia="方正楷体_GBK" w:hint="eastAsia"/>
          <w:color w:val="000000"/>
          <w:sz w:val="32"/>
          <w:szCs w:val="32"/>
        </w:rPr>
        <w:t>（五）强力推进产销对接。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构建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公司+农户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公司+基地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lastRenderedPageBreak/>
        <w:t>+农户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公司+合作组织+农户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等新型农业经营体系，建立完善利益联结机制。实施生产全程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贯标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管理，有标依标、无标创标，建立种植标准体系，提高产量和品质，降低疫病发生风险。大力促进产地原料就地加工转化增值，大力发展高科技高附加值加工产品。支持重点地区购买引进鲜品分级包装设备，提升采后鲜品分级分类处理能力。加快产地集散中心建设，合理布局配套不同能级商品化处理线。探索柑橘（水果）等错季仓储保鲜、冷链物流等。因地制宜发展订单生产，示范推广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按图索菜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按图索果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”</w:t>
      </w:r>
      <w:r w:rsidRPr="00CC64F6">
        <w:rPr>
          <w:rStyle w:val="NormalCharacter"/>
          <w:rFonts w:ascii="方正仿宋_GBK" w:eastAsia="方正仿宋_GBK"/>
          <w:color w:val="000000"/>
          <w:sz w:val="32"/>
          <w:szCs w:val="32"/>
        </w:rPr>
        <w:t>等模式，绘制特色经济作物产区数字地图，定期监测和发布品种、价格、技术、交易等信息，让市场主体精准生产经营，让消费者知晓好产品、买到好产品。引导和扶持三峡柑橘国际交易会、三峡药博、重庆市斗茶大赛及川渝茶叶品牌联展等平台活动，大力支持三峡柑橘、重庆茶叶等走进上海、大湾区等。支持以重庆茶叶公益直播平台为切入点，逐步搭建永不落幕的特色农产品线上交易会、带货会，让山区茶叶、蔬菜、水果等卖向全国。</w:t>
      </w:r>
    </w:p>
    <w:p w14:paraId="70C1E187" w14:textId="77777777" w:rsidR="00CC64F6" w:rsidRDefault="00CC64F6" w:rsidP="00CC64F6">
      <w:pPr>
        <w:spacing w:line="594" w:lineRule="exact"/>
        <w:ind w:firstLineChars="200" w:firstLine="640"/>
        <w:rPr>
          <w:rStyle w:val="NormalCharacter"/>
          <w:rFonts w:ascii="方正仿宋_GBK" w:eastAsia="方正仿宋_GBK"/>
          <w:color w:val="FF0000"/>
          <w:sz w:val="32"/>
          <w:szCs w:val="32"/>
        </w:rPr>
      </w:pPr>
      <w:r w:rsidRPr="00FE4C43">
        <w:rPr>
          <w:rStyle w:val="NormalCharacter"/>
          <w:rFonts w:ascii="方正楷体_GBK" w:eastAsia="方正楷体_GBK"/>
          <w:bCs/>
          <w:color w:val="000000"/>
          <w:kern w:val="0"/>
          <w:sz w:val="32"/>
          <w:szCs w:val="32"/>
        </w:rPr>
        <w:t>（六）通力实施品牌与技术资源整合。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持续</w:t>
      </w:r>
      <w:r>
        <w:rPr>
          <w:rStyle w:val="NormalCharacter"/>
          <w:rFonts w:ascii="方正仿宋_GBK" w:eastAsia="方正仿宋_GBK"/>
          <w:sz w:val="32"/>
          <w:szCs w:val="32"/>
        </w:rPr>
        <w:t>培育壮大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“涪陵</w:t>
      </w:r>
      <w:r>
        <w:rPr>
          <w:rStyle w:val="NormalCharacter"/>
          <w:rFonts w:ascii="方正仿宋_GBK" w:eastAsia="方正仿宋_GBK"/>
          <w:sz w:val="32"/>
          <w:szCs w:val="32"/>
        </w:rPr>
        <w:t>青菜头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”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“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三峡柑橘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”“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巫山脆李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”</w:t>
      </w:r>
      <w:r>
        <w:rPr>
          <w:rStyle w:val="NormalCharacter"/>
          <w:rFonts w:ascii="方正仿宋_GBK" w:eastAsia="方正仿宋_GBK"/>
          <w:sz w:val="32"/>
          <w:szCs w:val="32"/>
        </w:rPr>
        <w:t>等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品牌。整合</w:t>
      </w:r>
      <w:r>
        <w:rPr>
          <w:rStyle w:val="NormalCharacter"/>
          <w:rFonts w:ascii="方正仿宋_GBK" w:eastAsia="方正仿宋_GBK"/>
          <w:sz w:val="32"/>
          <w:szCs w:val="32"/>
        </w:rPr>
        <w:t>重点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茶区资源，分</w:t>
      </w:r>
      <w:r>
        <w:rPr>
          <w:rStyle w:val="NormalCharacter"/>
          <w:rFonts w:ascii="方正仿宋_GBK" w:eastAsia="方正仿宋_GBK" w:hint="eastAsia"/>
          <w:sz w:val="32"/>
          <w:szCs w:val="32"/>
        </w:rPr>
        <w:t>茶类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创建市级茶叶区域公用品牌，发展南川大树茶，复兴重庆沱茶。整合</w:t>
      </w:r>
      <w:r>
        <w:rPr>
          <w:rStyle w:val="NormalCharacter"/>
          <w:rFonts w:ascii="方正仿宋_GBK" w:eastAsia="方正仿宋_GBK"/>
          <w:sz w:val="32"/>
          <w:szCs w:val="32"/>
        </w:rPr>
        <w:t>全市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道地药材资源，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加快培育</w:t>
      </w:r>
      <w:r w:rsidRPr="00962BF3">
        <w:rPr>
          <w:rStyle w:val="NormalCharacter"/>
          <w:rFonts w:ascii="方正仿宋_GBK" w:eastAsia="方正仿宋_GBK"/>
          <w:sz w:val="32"/>
          <w:szCs w:val="32"/>
        </w:rPr>
        <w:t>黄连、山银花、川党参、青蒿、独活、佛手、枳壳、大黄、淫羊藿、黄精等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“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渝十味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”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品牌。整合国家</w:t>
      </w:r>
      <w:r>
        <w:rPr>
          <w:rStyle w:val="NormalCharacter"/>
          <w:rFonts w:ascii="方正仿宋_GBK" w:eastAsia="方正仿宋_GBK"/>
          <w:sz w:val="32"/>
          <w:szCs w:val="32"/>
        </w:rPr>
        <w:t>和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市级院士专家团队以及中科院、中国农科院和各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lastRenderedPageBreak/>
        <w:t>涉农院校</w:t>
      </w:r>
      <w:r>
        <w:rPr>
          <w:rStyle w:val="NormalCharacter"/>
          <w:rFonts w:ascii="方正仿宋_GBK" w:eastAsia="方正仿宋_GBK"/>
          <w:sz w:val="32"/>
          <w:szCs w:val="32"/>
        </w:rPr>
        <w:t>科研力量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，打破需求端和供应链壁垒，开展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“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专家+企业+区县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”</w:t>
      </w:r>
      <w:r w:rsidRPr="00FF2EDF">
        <w:rPr>
          <w:rStyle w:val="NormalCharacter"/>
          <w:rFonts w:ascii="方正仿宋_GBK" w:eastAsia="方正仿宋_GBK"/>
          <w:sz w:val="32"/>
          <w:szCs w:val="32"/>
        </w:rPr>
        <w:t>联合攻关，协同推进榨菜、脆李、荔枝龙眼、加工葡萄、黄精、大树茶等科技研发、生产种植、加工收购、物流仓储、品牌营销等全链条、全方位一体化大发展</w:t>
      </w:r>
      <w:r>
        <w:rPr>
          <w:rStyle w:val="NormalCharacter"/>
          <w:rFonts w:ascii="方正仿宋_GBK" w:eastAsia="方正仿宋_GBK"/>
          <w:sz w:val="32"/>
          <w:szCs w:val="32"/>
        </w:rPr>
        <w:t>，</w:t>
      </w:r>
      <w:r w:rsidRPr="001D1038">
        <w:rPr>
          <w:rStyle w:val="NormalCharacter"/>
          <w:rFonts w:ascii="方正仿宋_GBK" w:eastAsia="方正仿宋_GBK"/>
          <w:sz w:val="32"/>
          <w:szCs w:val="32"/>
        </w:rPr>
        <w:t>创建一批典型经验在全国宣介推广。</w:t>
      </w:r>
    </w:p>
    <w:p w14:paraId="65BF6873" w14:textId="7FDAB1F7" w:rsidR="00CC64F6" w:rsidRDefault="00CC64F6" w:rsidP="00227A46">
      <w:pPr>
        <w:spacing w:line="594" w:lineRule="exact"/>
        <w:ind w:firstLineChars="200" w:firstLine="640"/>
        <w:rPr>
          <w:rStyle w:val="NormalCharacter"/>
          <w:rFonts w:eastAsia="方正仿宋_GBK"/>
          <w:color w:val="000000"/>
          <w:kern w:val="0"/>
          <w:sz w:val="32"/>
          <w:szCs w:val="32"/>
        </w:rPr>
      </w:pPr>
      <w:r>
        <w:rPr>
          <w:rStyle w:val="NormalCharacter"/>
          <w:rFonts w:ascii="方正楷体_GBK" w:eastAsia="方正楷体_GBK"/>
          <w:sz w:val="32"/>
          <w:szCs w:val="32"/>
        </w:rPr>
        <w:t>（七</w:t>
      </w:r>
      <w:r w:rsidRPr="00FF0D1F">
        <w:rPr>
          <w:rStyle w:val="NormalCharacter"/>
          <w:rFonts w:ascii="方正楷体_GBK" w:eastAsia="方正楷体_GBK"/>
          <w:sz w:val="32"/>
          <w:szCs w:val="32"/>
        </w:rPr>
        <w:t>）</w:t>
      </w:r>
      <w:r>
        <w:rPr>
          <w:rStyle w:val="NormalCharacter"/>
          <w:rFonts w:ascii="方正楷体_GBK" w:eastAsia="方正楷体_GBK"/>
          <w:sz w:val="32"/>
          <w:szCs w:val="32"/>
        </w:rPr>
        <w:t>强化政策组织</w:t>
      </w:r>
      <w:r w:rsidRPr="00FF0D1F">
        <w:rPr>
          <w:rStyle w:val="NormalCharacter"/>
          <w:rFonts w:ascii="方正楷体_GBK" w:eastAsia="方正楷体_GBK"/>
          <w:sz w:val="32"/>
          <w:szCs w:val="32"/>
        </w:rPr>
        <w:t>保障</w:t>
      </w:r>
      <w:r>
        <w:rPr>
          <w:rStyle w:val="NormalCharacter"/>
          <w:rFonts w:eastAsia="方正楷体_GBK"/>
          <w:color w:val="000000"/>
          <w:sz w:val="32"/>
          <w:szCs w:val="32"/>
        </w:rPr>
        <w:t>。</w:t>
      </w:r>
      <w:r w:rsidRPr="008203A8">
        <w:rPr>
          <w:rStyle w:val="NormalCharacter"/>
          <w:rFonts w:eastAsia="方正仿宋_GBK"/>
          <w:color w:val="000000"/>
          <w:sz w:val="32"/>
          <w:szCs w:val="32"/>
        </w:rPr>
        <w:t>坚持目标导向，统筹中央和市级农业产业发展、农业资源及生态保护、农业服务体系等财政资金</w:t>
      </w:r>
      <w:r>
        <w:rPr>
          <w:rStyle w:val="NormalCharacter"/>
          <w:rFonts w:eastAsia="方正仿宋_GBK"/>
          <w:color w:val="000000"/>
          <w:sz w:val="32"/>
          <w:szCs w:val="32"/>
        </w:rPr>
        <w:t>，开展特色经济作物全域提质行动，重点创建</w:t>
      </w:r>
      <w:r w:rsidRPr="00F7305E">
        <w:rPr>
          <w:rStyle w:val="NormalCharacter"/>
          <w:rFonts w:eastAsia="方正仿宋_GBK"/>
          <w:color w:val="000000"/>
          <w:kern w:val="0"/>
          <w:sz w:val="32"/>
          <w:szCs w:val="32"/>
        </w:rPr>
        <w:t>市级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蔬菜、水果、茶叶、中药材</w:t>
      </w:r>
      <w:r>
        <w:rPr>
          <w:rStyle w:val="NormalCharacter"/>
          <w:rFonts w:eastAsia="方正仿宋_GBK"/>
          <w:color w:val="000000"/>
          <w:sz w:val="32"/>
          <w:szCs w:val="32"/>
        </w:rPr>
        <w:t>“</w:t>
      </w:r>
      <w:r>
        <w:rPr>
          <w:rStyle w:val="NormalCharacter"/>
          <w:rFonts w:eastAsia="方正仿宋_GBK"/>
          <w:color w:val="000000"/>
          <w:sz w:val="32"/>
          <w:szCs w:val="32"/>
        </w:rPr>
        <w:t>三品一标</w:t>
      </w:r>
      <w:r>
        <w:rPr>
          <w:rStyle w:val="NormalCharacter"/>
          <w:rFonts w:eastAsia="方正仿宋_GBK"/>
          <w:color w:val="000000"/>
          <w:sz w:val="32"/>
          <w:szCs w:val="32"/>
        </w:rPr>
        <w:t>”</w:t>
      </w:r>
      <w:r>
        <w:rPr>
          <w:rStyle w:val="NormalCharacter"/>
          <w:rFonts w:eastAsia="方正仿宋_GBK"/>
          <w:color w:val="000000"/>
          <w:sz w:val="32"/>
          <w:szCs w:val="32"/>
        </w:rPr>
        <w:t>示范基地，</w:t>
      </w:r>
      <w:r w:rsidRPr="00F7305E">
        <w:rPr>
          <w:rStyle w:val="NormalCharacter"/>
          <w:rFonts w:eastAsia="方正仿宋_GBK"/>
          <w:color w:val="000000"/>
          <w:kern w:val="0"/>
          <w:sz w:val="32"/>
          <w:szCs w:val="32"/>
        </w:rPr>
        <w:t>分年度打造一批示范典型</w:t>
      </w:r>
      <w:r>
        <w:rPr>
          <w:rStyle w:val="NormalCharacter"/>
          <w:rFonts w:eastAsia="方正仿宋_GBK"/>
          <w:color w:val="000000"/>
          <w:kern w:val="0"/>
          <w:sz w:val="32"/>
          <w:szCs w:val="32"/>
        </w:rPr>
        <w:t>，</w:t>
      </w:r>
      <w:r>
        <w:rPr>
          <w:rStyle w:val="NormalCharacter"/>
          <w:rFonts w:eastAsia="方正仿宋_GBK"/>
          <w:color w:val="000000"/>
          <w:sz w:val="32"/>
          <w:szCs w:val="32"/>
        </w:rPr>
        <w:t>推动</w:t>
      </w:r>
      <w:r w:rsidRPr="00624BA7">
        <w:rPr>
          <w:rStyle w:val="NormalCharacter"/>
          <w:rFonts w:eastAsia="方正仿宋_GBK"/>
          <w:color w:val="000000"/>
          <w:sz w:val="32"/>
          <w:szCs w:val="32"/>
        </w:rPr>
        <w:t>品种培优、品质提升、品牌打造和标准化生产，</w:t>
      </w:r>
      <w:r w:rsidRPr="00C34A69">
        <w:rPr>
          <w:rStyle w:val="NormalCharacter"/>
          <w:rFonts w:ascii="方正仿宋_GBK" w:eastAsia="方正仿宋_GBK"/>
          <w:color w:val="000000"/>
          <w:sz w:val="32"/>
          <w:szCs w:val="32"/>
        </w:rPr>
        <w:t>走深走实提质增效之路</w:t>
      </w:r>
      <w:r>
        <w:rPr>
          <w:rStyle w:val="NormalCharacter"/>
          <w:rFonts w:eastAsia="方正仿宋_GBK"/>
          <w:color w:val="000000"/>
          <w:sz w:val="32"/>
          <w:szCs w:val="32"/>
        </w:rPr>
        <w:t>。</w:t>
      </w:r>
      <w:r w:rsidRPr="00010FA9">
        <w:rPr>
          <w:rStyle w:val="NormalCharacter"/>
          <w:rFonts w:eastAsia="方正仿宋_GBK"/>
          <w:color w:val="000000"/>
          <w:sz w:val="32"/>
          <w:szCs w:val="32"/>
        </w:rPr>
        <w:t>实行市负总责、区县抓落实的工作领导机制，各区县和有关单位要加强组织领导、系统谋划、统筹推进，明确专班或专人负责</w:t>
      </w:r>
      <w:r>
        <w:rPr>
          <w:rStyle w:val="NormalCharacter"/>
          <w:rFonts w:eastAsia="方正仿宋_GBK"/>
          <w:color w:val="000000"/>
          <w:sz w:val="32"/>
          <w:szCs w:val="32"/>
        </w:rPr>
        <w:t>全市特色经济作物提质增效实施方案的细化落地</w:t>
      </w:r>
      <w:r w:rsidRPr="00010FA9">
        <w:rPr>
          <w:rStyle w:val="NormalCharacter"/>
          <w:rFonts w:eastAsia="方正仿宋_GBK"/>
          <w:color w:val="000000"/>
          <w:sz w:val="32"/>
          <w:szCs w:val="32"/>
        </w:rPr>
        <w:t>，要明确实施任务清单和工作台账，跟踪督促各项任务落实。</w:t>
      </w:r>
      <w:r w:rsidRPr="000F168C">
        <w:rPr>
          <w:rStyle w:val="NormalCharacter"/>
          <w:rFonts w:eastAsia="方正仿宋_GBK"/>
          <w:color w:val="000000"/>
          <w:kern w:val="0"/>
          <w:sz w:val="32"/>
          <w:szCs w:val="32"/>
        </w:rPr>
        <w:t>紧贴市场需求，积极探索操作性强、持续性高的提质增效发展模式。</w:t>
      </w:r>
    </w:p>
    <w:p w14:paraId="5E2769AC" w14:textId="757B1984" w:rsidR="00CC64F6" w:rsidRPr="000B5E89" w:rsidRDefault="00CC64F6" w:rsidP="000B5E89">
      <w:pPr>
        <w:widowControl/>
        <w:jc w:val="left"/>
        <w:rPr>
          <w:rFonts w:eastAsia="方正仿宋_GBK" w:hint="eastAsia"/>
          <w:color w:val="000000"/>
          <w:kern w:val="0"/>
          <w:sz w:val="32"/>
          <w:szCs w:val="32"/>
        </w:rPr>
      </w:pPr>
    </w:p>
    <w:sectPr w:rsidR="00CC64F6" w:rsidRPr="000B5E89" w:rsidSect="00CC64F6">
      <w:pgSz w:w="11906" w:h="16838"/>
      <w:pgMar w:top="2098" w:right="1474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052F9" w14:textId="77777777" w:rsidR="007E62D4" w:rsidRDefault="007E62D4" w:rsidP="00CC64F6">
      <w:r>
        <w:separator/>
      </w:r>
    </w:p>
  </w:endnote>
  <w:endnote w:type="continuationSeparator" w:id="0">
    <w:p w14:paraId="5C5CC15F" w14:textId="77777777" w:rsidR="007E62D4" w:rsidRDefault="007E62D4" w:rsidP="00CC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9A814" w14:textId="77777777" w:rsidR="007E62D4" w:rsidRDefault="007E62D4" w:rsidP="00CC64F6">
      <w:r>
        <w:separator/>
      </w:r>
    </w:p>
  </w:footnote>
  <w:footnote w:type="continuationSeparator" w:id="0">
    <w:p w14:paraId="5113073A" w14:textId="77777777" w:rsidR="007E62D4" w:rsidRDefault="007E62D4" w:rsidP="00CC64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49"/>
    <w:rsid w:val="000B5E89"/>
    <w:rsid w:val="001870E2"/>
    <w:rsid w:val="00187205"/>
    <w:rsid w:val="00227A46"/>
    <w:rsid w:val="002A772A"/>
    <w:rsid w:val="00532049"/>
    <w:rsid w:val="005A3274"/>
    <w:rsid w:val="005B6604"/>
    <w:rsid w:val="006C2CA6"/>
    <w:rsid w:val="006F033A"/>
    <w:rsid w:val="00704036"/>
    <w:rsid w:val="007E62D4"/>
    <w:rsid w:val="00836695"/>
    <w:rsid w:val="008B1A88"/>
    <w:rsid w:val="009E487B"/>
    <w:rsid w:val="00A806EE"/>
    <w:rsid w:val="00C306A7"/>
    <w:rsid w:val="00C8288C"/>
    <w:rsid w:val="00CC64F6"/>
    <w:rsid w:val="00D0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1D2FE2"/>
  <w15:chartTrackingRefBased/>
  <w15:docId w15:val="{57446703-A5D8-4C11-B470-05618CF3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4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4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4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4F6"/>
    <w:rPr>
      <w:sz w:val="18"/>
      <w:szCs w:val="18"/>
    </w:rPr>
  </w:style>
  <w:style w:type="character" w:customStyle="1" w:styleId="NormalCharacter">
    <w:name w:val="NormalCharacter"/>
    <w:semiHidden/>
    <w:rsid w:val="00CC64F6"/>
  </w:style>
  <w:style w:type="character" w:styleId="a7">
    <w:name w:val="Hyperlink"/>
    <w:basedOn w:val="a0"/>
    <w:uiPriority w:val="99"/>
    <w:unhideWhenUsed/>
    <w:rsid w:val="00CC64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C6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635</Words>
  <Characters>3623</Characters>
  <Application>Microsoft Office Word</Application>
  <DocSecurity>0</DocSecurity>
  <Lines>30</Lines>
  <Paragraphs>8</Paragraphs>
  <ScaleCrop>false</ScaleCrop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雷世梅</cp:lastModifiedBy>
  <cp:revision>4</cp:revision>
  <dcterms:created xsi:type="dcterms:W3CDTF">2022-06-08T01:40:00Z</dcterms:created>
  <dcterms:modified xsi:type="dcterms:W3CDTF">2022-06-08T01:41:00Z</dcterms:modified>
</cp:coreProperties>
</file>