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重庆市农业机械化技术推广总站</w:t>
      </w:r>
    </w:p>
    <w:p>
      <w:pPr>
        <w:spacing w:after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关于开展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萝卜机械化播种技术田间日活动</w:t>
      </w:r>
      <w:r>
        <w:rPr>
          <w:rFonts w:hint="eastAsia" w:ascii="方正小标宋简体" w:eastAsia="方正小标宋简体"/>
          <w:sz w:val="44"/>
          <w:szCs w:val="44"/>
        </w:rPr>
        <w:t>的通知</w:t>
      </w:r>
    </w:p>
    <w:p>
      <w:pPr>
        <w:jc w:val="both"/>
        <w:rPr>
          <w:rFonts w:ascii="方正仿宋简体" w:eastAsia="方正仿宋简体"/>
          <w:sz w:val="32"/>
          <w:szCs w:val="32"/>
        </w:rPr>
      </w:pPr>
    </w:p>
    <w:p>
      <w:pPr>
        <w:spacing w:after="0"/>
        <w:jc w:val="both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潼南区、涪陵区、</w:t>
      </w:r>
      <w:r>
        <w:rPr>
          <w:rFonts w:hint="eastAsia" w:ascii="方正仿宋简体" w:eastAsia="方正仿宋简体"/>
          <w:sz w:val="32"/>
          <w:szCs w:val="32"/>
          <w:lang w:eastAsia="zh-CN"/>
        </w:rPr>
        <w:t>綦江</w:t>
      </w:r>
      <w:r>
        <w:rPr>
          <w:rFonts w:hint="eastAsia" w:ascii="方正仿宋简体" w:eastAsia="方正仿宋简体"/>
          <w:sz w:val="32"/>
          <w:szCs w:val="32"/>
        </w:rPr>
        <w:t>区、</w:t>
      </w:r>
      <w:r>
        <w:rPr>
          <w:rFonts w:hint="eastAsia" w:ascii="方正仿宋简体" w:eastAsia="方正仿宋简体"/>
          <w:sz w:val="32"/>
          <w:szCs w:val="32"/>
          <w:lang w:eastAsia="zh-CN"/>
        </w:rPr>
        <w:t>合川区、</w:t>
      </w:r>
      <w:r>
        <w:rPr>
          <w:rFonts w:hint="eastAsia" w:ascii="方正仿宋简体" w:eastAsia="方正仿宋简体"/>
          <w:sz w:val="32"/>
          <w:szCs w:val="32"/>
        </w:rPr>
        <w:t>长寿区农机推广机构：</w:t>
      </w:r>
    </w:p>
    <w:p>
      <w:pPr>
        <w:spacing w:after="0"/>
        <w:ind w:firstLine="640" w:firstLineChars="200"/>
        <w:jc w:val="both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为</w:t>
      </w:r>
      <w:r>
        <w:rPr>
          <w:rFonts w:hint="eastAsia" w:ascii="方正仿宋简体" w:eastAsia="方正仿宋简体"/>
          <w:sz w:val="32"/>
          <w:szCs w:val="32"/>
          <w:lang w:eastAsia="zh-CN"/>
        </w:rPr>
        <w:t>加快蔬菜</w:t>
      </w:r>
      <w:r>
        <w:rPr>
          <w:rFonts w:hint="eastAsia" w:ascii="方正仿宋简体" w:eastAsia="方正仿宋简体"/>
          <w:sz w:val="32"/>
          <w:szCs w:val="32"/>
        </w:rPr>
        <w:t>生产机械化技术</w:t>
      </w:r>
      <w:r>
        <w:rPr>
          <w:rFonts w:hint="eastAsia" w:ascii="方正仿宋简体" w:eastAsia="方正仿宋简体"/>
          <w:sz w:val="32"/>
          <w:szCs w:val="32"/>
          <w:lang w:eastAsia="zh-CN"/>
        </w:rPr>
        <w:t>的推广运用</w:t>
      </w:r>
      <w:r>
        <w:rPr>
          <w:rFonts w:hint="eastAsia" w:ascii="方正仿宋简体" w:eastAsia="方正仿宋简体"/>
          <w:sz w:val="32"/>
          <w:szCs w:val="32"/>
        </w:rPr>
        <w:t>，</w:t>
      </w:r>
      <w:r>
        <w:rPr>
          <w:rFonts w:hint="eastAsia" w:ascii="方正仿宋简体" w:eastAsia="方正仿宋简体"/>
          <w:sz w:val="32"/>
          <w:szCs w:val="32"/>
          <w:lang w:eastAsia="zh-CN"/>
        </w:rPr>
        <w:t>提升全市萝卜生产机械化规模化经营水平</w:t>
      </w:r>
      <w:r>
        <w:rPr>
          <w:rFonts w:hint="eastAsia" w:ascii="方正仿宋简体" w:eastAsia="方正仿宋简体"/>
          <w:sz w:val="32"/>
          <w:szCs w:val="32"/>
        </w:rPr>
        <w:t>，</w:t>
      </w:r>
      <w:r>
        <w:rPr>
          <w:rFonts w:hint="eastAsia" w:ascii="方正仿宋简体" w:eastAsia="方正仿宋简体"/>
          <w:sz w:val="32"/>
          <w:szCs w:val="32"/>
          <w:lang w:eastAsia="zh-CN"/>
        </w:rPr>
        <w:t>推动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蔬菜</w:t>
      </w:r>
      <w:r>
        <w:rPr>
          <w:rFonts w:hint="eastAsia" w:ascii="方正仿宋简体" w:eastAsia="方正仿宋简体"/>
          <w:sz w:val="32"/>
          <w:szCs w:val="32"/>
        </w:rPr>
        <w:t>生产机械化</w:t>
      </w:r>
      <w:r>
        <w:rPr>
          <w:rFonts w:hint="eastAsia" w:ascii="方正仿宋简体" w:eastAsia="方正仿宋简体"/>
          <w:sz w:val="32"/>
          <w:szCs w:val="32"/>
          <w:lang w:eastAsia="zh-CN"/>
        </w:rPr>
        <w:t>发展，</w:t>
      </w:r>
      <w:r>
        <w:rPr>
          <w:rFonts w:hint="eastAsia" w:ascii="方正仿宋简体" w:eastAsia="方正仿宋简体"/>
          <w:sz w:val="32"/>
          <w:szCs w:val="32"/>
        </w:rPr>
        <w:t>经研究，决定于近期开展萝卜机械化播种技术田间日活动，现将有关事宜通知如下：</w:t>
      </w:r>
    </w:p>
    <w:p>
      <w:pPr>
        <w:spacing w:after="0"/>
        <w:ind w:firstLine="640" w:firstLineChars="200"/>
        <w:jc w:val="both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一、活动时间及地点</w:t>
      </w:r>
    </w:p>
    <w:p>
      <w:pPr>
        <w:spacing w:after="0"/>
        <w:ind w:firstLine="640" w:firstLineChars="200"/>
        <w:jc w:val="both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1、时间：2019年1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eastAsia="方正仿宋简体"/>
          <w:sz w:val="32"/>
          <w:szCs w:val="32"/>
        </w:rPr>
        <w:t>月22日,1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eastAsia="方正仿宋简体"/>
          <w:sz w:val="32"/>
          <w:szCs w:val="32"/>
        </w:rPr>
        <w:t>月21日下午14:00—18:00报到。</w:t>
      </w:r>
    </w:p>
    <w:p>
      <w:pPr>
        <w:spacing w:after="0"/>
        <w:ind w:firstLine="640" w:firstLineChars="200"/>
        <w:jc w:val="both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2、地点：重庆市潼南区科宇酒店，地址：潼南区金潼大道121号。</w:t>
      </w:r>
    </w:p>
    <w:p>
      <w:pPr>
        <w:spacing w:after="0"/>
        <w:ind w:firstLine="640" w:firstLineChars="200"/>
        <w:jc w:val="both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二、参加人员</w:t>
      </w:r>
    </w:p>
    <w:p>
      <w:pPr>
        <w:spacing w:after="0"/>
        <w:ind w:firstLine="640" w:firstLineChars="200"/>
        <w:jc w:val="both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1、潼南区、涪陵区、</w:t>
      </w:r>
      <w:r>
        <w:rPr>
          <w:rFonts w:hint="eastAsia" w:ascii="方正仿宋简体" w:eastAsia="方正仿宋简体"/>
          <w:sz w:val="32"/>
          <w:szCs w:val="32"/>
          <w:lang w:eastAsia="zh-CN"/>
        </w:rPr>
        <w:t>綦江</w:t>
      </w:r>
      <w:r>
        <w:rPr>
          <w:rFonts w:hint="eastAsia" w:ascii="方正仿宋简体" w:eastAsia="方正仿宋简体"/>
          <w:sz w:val="32"/>
          <w:szCs w:val="32"/>
        </w:rPr>
        <w:t>区、</w:t>
      </w:r>
      <w:r>
        <w:rPr>
          <w:rFonts w:hint="eastAsia" w:ascii="方正仿宋简体" w:eastAsia="方正仿宋简体"/>
          <w:sz w:val="32"/>
          <w:szCs w:val="32"/>
          <w:lang w:eastAsia="zh-CN"/>
        </w:rPr>
        <w:t>合川区、</w:t>
      </w:r>
      <w:r>
        <w:rPr>
          <w:rFonts w:hint="eastAsia" w:ascii="方正仿宋简体" w:eastAsia="方正仿宋简体"/>
          <w:sz w:val="32"/>
          <w:szCs w:val="32"/>
        </w:rPr>
        <w:t>长寿区农机推广机构负责人</w:t>
      </w:r>
      <w:r>
        <w:rPr>
          <w:rFonts w:hint="eastAsia" w:ascii="方正仿宋简体" w:eastAsia="方正仿宋简体"/>
          <w:sz w:val="32"/>
          <w:szCs w:val="32"/>
          <w:lang w:eastAsia="zh-CN"/>
        </w:rPr>
        <w:t>各</w:t>
      </w:r>
      <w:r>
        <w:rPr>
          <w:rFonts w:hint="eastAsia" w:ascii="方正仿宋简体" w:eastAsia="方正仿宋简体"/>
          <w:sz w:val="32"/>
          <w:szCs w:val="32"/>
        </w:rPr>
        <w:t>1人；</w:t>
      </w:r>
    </w:p>
    <w:p>
      <w:pPr>
        <w:spacing w:after="0"/>
        <w:ind w:firstLine="640" w:firstLineChars="200"/>
        <w:jc w:val="both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sz w:val="32"/>
          <w:szCs w:val="32"/>
        </w:rPr>
        <w:t>、市农机总站</w:t>
      </w:r>
      <w:r>
        <w:rPr>
          <w:rFonts w:hint="eastAsia" w:ascii="方正仿宋简体" w:eastAsia="方正仿宋简体"/>
          <w:sz w:val="32"/>
          <w:szCs w:val="32"/>
          <w:lang w:eastAsia="zh-CN"/>
        </w:rPr>
        <w:t>有</w:t>
      </w:r>
      <w:r>
        <w:rPr>
          <w:rFonts w:hint="eastAsia" w:ascii="方正仿宋简体" w:eastAsia="方正仿宋简体"/>
          <w:sz w:val="32"/>
          <w:szCs w:val="32"/>
        </w:rPr>
        <w:t>关人员；</w:t>
      </w:r>
    </w:p>
    <w:p>
      <w:pPr>
        <w:spacing w:after="0"/>
        <w:ind w:firstLine="640" w:firstLineChars="200"/>
        <w:jc w:val="both"/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3、</w:t>
      </w:r>
      <w:r>
        <w:rPr>
          <w:rFonts w:hint="eastAsia" w:ascii="方正仿宋简体" w:eastAsia="方正仿宋简体"/>
          <w:sz w:val="32"/>
          <w:szCs w:val="32"/>
        </w:rPr>
        <w:t>邀请市</w:t>
      </w:r>
      <w:r>
        <w:rPr>
          <w:rFonts w:hint="eastAsia" w:ascii="方正仿宋简体" w:eastAsia="方正仿宋简体"/>
          <w:sz w:val="32"/>
          <w:szCs w:val="32"/>
          <w:lang w:eastAsia="zh-CN"/>
        </w:rPr>
        <w:t>农业</w:t>
      </w:r>
      <w:r>
        <w:rPr>
          <w:rFonts w:hint="eastAsia" w:ascii="方正仿宋简体" w:eastAsia="方正仿宋简体"/>
          <w:sz w:val="32"/>
          <w:szCs w:val="32"/>
        </w:rPr>
        <w:t>农</w:t>
      </w:r>
      <w:r>
        <w:rPr>
          <w:rFonts w:hint="eastAsia" w:ascii="方正仿宋简体" w:eastAsia="方正仿宋简体"/>
          <w:sz w:val="32"/>
          <w:szCs w:val="32"/>
          <w:lang w:eastAsia="zh-CN"/>
        </w:rPr>
        <w:t>村</w:t>
      </w:r>
      <w:r>
        <w:rPr>
          <w:rFonts w:hint="eastAsia" w:ascii="方正仿宋简体" w:eastAsia="方正仿宋简体"/>
          <w:sz w:val="32"/>
          <w:szCs w:val="32"/>
        </w:rPr>
        <w:t>委</w:t>
      </w:r>
      <w:r>
        <w:rPr>
          <w:rFonts w:hint="eastAsia" w:ascii="方正仿宋简体" w:eastAsia="方正仿宋简体"/>
          <w:sz w:val="32"/>
          <w:szCs w:val="32"/>
          <w:lang w:eastAsia="zh-CN"/>
        </w:rPr>
        <w:t>农机化处</w:t>
      </w:r>
      <w:r>
        <w:rPr>
          <w:rFonts w:hint="eastAsia" w:ascii="方正仿宋简体" w:eastAsia="方正仿宋简体"/>
          <w:sz w:val="32"/>
          <w:szCs w:val="32"/>
        </w:rPr>
        <w:t>有关领导莅临指导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；</w:t>
      </w:r>
    </w:p>
    <w:p>
      <w:pPr>
        <w:spacing w:after="0"/>
        <w:ind w:firstLine="640" w:firstLineChars="200"/>
        <w:jc w:val="both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4、邀请西南大学、三峡农科院、格立莫农业技术（天津）有限公司专家</w:t>
      </w:r>
      <w:r>
        <w:rPr>
          <w:rFonts w:hint="eastAsia" w:ascii="方正仿宋简体" w:eastAsia="方正仿宋简体"/>
          <w:sz w:val="32"/>
          <w:szCs w:val="32"/>
        </w:rPr>
        <w:t>莅临指导。</w:t>
      </w:r>
    </w:p>
    <w:p>
      <w:pPr>
        <w:spacing w:after="0"/>
        <w:ind w:firstLine="640" w:firstLineChars="200"/>
        <w:jc w:val="both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三、活动内容</w:t>
      </w:r>
    </w:p>
    <w:p>
      <w:pPr>
        <w:spacing w:after="0"/>
        <w:ind w:firstLine="640" w:firstLineChars="200"/>
        <w:jc w:val="both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1、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萝卜机械化技术及相关专业知识讲解；</w:t>
      </w:r>
    </w:p>
    <w:p>
      <w:pPr>
        <w:spacing w:after="0"/>
        <w:ind w:firstLine="640" w:firstLineChars="200"/>
        <w:jc w:val="both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2、</w:t>
      </w:r>
      <w:r>
        <w:rPr>
          <w:rFonts w:hint="eastAsia" w:ascii="方正仿宋简体" w:eastAsia="方正仿宋简体"/>
          <w:sz w:val="32"/>
          <w:szCs w:val="32"/>
        </w:rPr>
        <w:t>萝卜机械化播种现场演示</w:t>
      </w:r>
      <w:r>
        <w:rPr>
          <w:rFonts w:hint="eastAsia" w:ascii="方正仿宋简体" w:eastAsia="方正仿宋简体"/>
          <w:sz w:val="32"/>
          <w:szCs w:val="32"/>
          <w:lang w:eastAsia="zh-CN"/>
        </w:rPr>
        <w:t>观摩</w:t>
      </w:r>
      <w:r>
        <w:rPr>
          <w:rFonts w:hint="eastAsia" w:ascii="方正仿宋简体" w:eastAsia="方正仿宋简体"/>
          <w:sz w:val="32"/>
          <w:szCs w:val="32"/>
        </w:rPr>
        <w:t>；</w:t>
      </w:r>
    </w:p>
    <w:p>
      <w:pPr>
        <w:spacing w:after="0"/>
        <w:ind w:firstLine="640" w:firstLineChars="200"/>
        <w:jc w:val="both"/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sz w:val="32"/>
          <w:szCs w:val="32"/>
        </w:rPr>
        <w:t>、</w:t>
      </w:r>
      <w:r>
        <w:rPr>
          <w:rFonts w:hint="eastAsia" w:ascii="方正仿宋简体" w:eastAsia="方正仿宋简体"/>
          <w:sz w:val="32"/>
          <w:szCs w:val="32"/>
          <w:lang w:eastAsia="zh-CN"/>
        </w:rPr>
        <w:t>萝卜生产机械化现场问答互动</w:t>
      </w:r>
      <w:r>
        <w:rPr>
          <w:rFonts w:hint="eastAsia" w:ascii="方正仿宋简体" w:eastAsia="方正仿宋简体"/>
          <w:sz w:val="32"/>
          <w:szCs w:val="32"/>
        </w:rPr>
        <w:t>；</w:t>
      </w:r>
    </w:p>
    <w:p>
      <w:pPr>
        <w:spacing w:after="0"/>
        <w:ind w:firstLine="640" w:firstLineChars="200"/>
        <w:jc w:val="both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4、</w:t>
      </w:r>
      <w:r>
        <w:rPr>
          <w:rFonts w:hint="eastAsia" w:ascii="方正仿宋简体" w:eastAsia="方正仿宋简体"/>
          <w:sz w:val="32"/>
          <w:szCs w:val="32"/>
          <w:lang w:eastAsia="zh-CN"/>
        </w:rPr>
        <w:t>农机化技术交流探讨</w:t>
      </w:r>
      <w:r>
        <w:rPr>
          <w:rFonts w:hint="eastAsia" w:ascii="方正仿宋简体" w:eastAsia="方正仿宋简体"/>
          <w:sz w:val="32"/>
          <w:szCs w:val="32"/>
        </w:rPr>
        <w:t>。</w:t>
      </w:r>
    </w:p>
    <w:p>
      <w:pPr>
        <w:spacing w:after="0"/>
        <w:ind w:firstLine="640" w:firstLineChars="200"/>
        <w:jc w:val="both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四、其他</w:t>
      </w:r>
    </w:p>
    <w:p>
      <w:pPr>
        <w:spacing w:after="0"/>
        <w:ind w:firstLine="640" w:firstLineChars="200"/>
        <w:jc w:val="both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1、请</w:t>
      </w:r>
      <w:r>
        <w:rPr>
          <w:rFonts w:hint="eastAsia" w:ascii="方正仿宋简体" w:eastAsia="方正仿宋简体"/>
          <w:sz w:val="32"/>
          <w:szCs w:val="32"/>
          <w:lang w:eastAsia="zh-CN"/>
        </w:rPr>
        <w:t>相关区县</w:t>
      </w:r>
      <w:r>
        <w:rPr>
          <w:rFonts w:hint="eastAsia" w:ascii="方正仿宋简体" w:eastAsia="方正仿宋简体"/>
          <w:sz w:val="32"/>
          <w:szCs w:val="32"/>
        </w:rPr>
        <w:t xml:space="preserve">接到通知后，及时向领导汇报，落实参会人员，并于 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11</w:t>
      </w:r>
      <w:r>
        <w:rPr>
          <w:rFonts w:hint="eastAsia" w:ascii="方正仿宋简体" w:eastAsia="方正仿宋简体"/>
          <w:sz w:val="32"/>
          <w:szCs w:val="32"/>
        </w:rPr>
        <w:t xml:space="preserve"> 月 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20</w:t>
      </w:r>
      <w:r>
        <w:rPr>
          <w:rFonts w:hint="eastAsia" w:ascii="方正仿宋简体" w:eastAsia="方正仿宋简体"/>
          <w:sz w:val="32"/>
          <w:szCs w:val="32"/>
        </w:rPr>
        <w:t xml:space="preserve"> 日 17:00 前将参会回执（附件）报送至市农机总站生产技术科， 会议联系人： </w:t>
      </w:r>
      <w:r>
        <w:rPr>
          <w:rFonts w:hint="eastAsia" w:ascii="方正仿宋简体" w:eastAsia="方正仿宋简体"/>
          <w:sz w:val="32"/>
          <w:szCs w:val="32"/>
          <w:lang w:eastAsia="zh-CN"/>
        </w:rPr>
        <w:t>李尚</w:t>
      </w:r>
      <w:r>
        <w:rPr>
          <w:rFonts w:hint="eastAsia" w:ascii="方正仿宋简体" w:eastAsia="方正仿宋简体"/>
          <w:sz w:val="32"/>
          <w:szCs w:val="32"/>
        </w:rPr>
        <w:t xml:space="preserve">， 联系电话： 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67777485/13648242208</w:t>
      </w:r>
      <w:r>
        <w:rPr>
          <w:rFonts w:hint="eastAsia" w:ascii="方正仿宋简体" w:eastAsia="方正仿宋简体"/>
          <w:sz w:val="32"/>
          <w:szCs w:val="32"/>
        </w:rPr>
        <w:t>，电子邮箱：cqnjpx@163.com；</w:t>
      </w:r>
    </w:p>
    <w:p>
      <w:pPr>
        <w:spacing w:after="0"/>
        <w:ind w:firstLine="640" w:firstLineChars="200"/>
        <w:jc w:val="both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2、参加人员</w:t>
      </w:r>
      <w:r>
        <w:rPr>
          <w:rFonts w:hint="eastAsia" w:ascii="方正仿宋简体" w:eastAsia="方正仿宋简体"/>
          <w:b/>
          <w:bCs/>
          <w:sz w:val="32"/>
          <w:szCs w:val="32"/>
        </w:rPr>
        <w:t>住宿费</w:t>
      </w:r>
      <w:r>
        <w:rPr>
          <w:rFonts w:hint="eastAsia" w:ascii="方正仿宋简体" w:eastAsia="方正仿宋简体"/>
          <w:b/>
          <w:bCs/>
          <w:sz w:val="32"/>
          <w:szCs w:val="32"/>
          <w:lang w:eastAsia="zh-CN"/>
        </w:rPr>
        <w:t>自理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，</w:t>
      </w:r>
      <w:r>
        <w:rPr>
          <w:rFonts w:hint="eastAsia" w:ascii="方正仿宋简体" w:eastAsia="方正仿宋简体"/>
          <w:sz w:val="32"/>
          <w:szCs w:val="32"/>
        </w:rPr>
        <w:t>往返交通</w:t>
      </w:r>
      <w:r>
        <w:rPr>
          <w:rFonts w:hint="eastAsia" w:ascii="方正仿宋简体" w:eastAsia="方正仿宋简体"/>
          <w:sz w:val="32"/>
          <w:szCs w:val="32"/>
          <w:lang w:eastAsia="zh-CN"/>
        </w:rPr>
        <w:t>等</w:t>
      </w:r>
      <w:r>
        <w:rPr>
          <w:rFonts w:hint="eastAsia" w:ascii="方正仿宋简体" w:eastAsia="方正仿宋简体"/>
          <w:sz w:val="32"/>
          <w:szCs w:val="32"/>
        </w:rPr>
        <w:t>费用按规定回单位</w:t>
      </w:r>
      <w:bookmarkStart w:id="0" w:name="_GoBack"/>
      <w:bookmarkEnd w:id="0"/>
      <w:r>
        <w:rPr>
          <w:rFonts w:hint="eastAsia" w:ascii="方正仿宋简体" w:eastAsia="方正仿宋简体"/>
          <w:sz w:val="32"/>
          <w:szCs w:val="32"/>
        </w:rPr>
        <w:t>报销；</w:t>
      </w:r>
    </w:p>
    <w:p>
      <w:pPr>
        <w:spacing w:after="0"/>
        <w:ind w:firstLine="640" w:firstLineChars="200"/>
        <w:jc w:val="both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3、因接待能力有限，原则上不得超员。</w:t>
      </w:r>
    </w:p>
    <w:p>
      <w:pPr>
        <w:spacing w:after="0"/>
        <w:ind w:firstLine="640" w:firstLineChars="200"/>
        <w:jc w:val="both"/>
        <w:rPr>
          <w:rFonts w:hint="eastAsia" w:ascii="方正仿宋简体" w:eastAsia="方正仿宋简体"/>
          <w:sz w:val="32"/>
          <w:szCs w:val="32"/>
        </w:rPr>
      </w:pPr>
    </w:p>
    <w:p>
      <w:pPr>
        <w:spacing w:after="0"/>
        <w:ind w:firstLine="640" w:firstLineChars="200"/>
        <w:jc w:val="both"/>
        <w:rPr>
          <w:rFonts w:ascii="方正仿宋简体" w:eastAsia="方正仿宋简体"/>
          <w:color w:val="000000"/>
          <w:sz w:val="32"/>
          <w:szCs w:val="32"/>
          <w:shd w:val="clear" w:color="auto" w:fill="F9FCFE"/>
        </w:rPr>
      </w:pPr>
    </w:p>
    <w:p>
      <w:pPr>
        <w:spacing w:after="0"/>
        <w:ind w:firstLine="640" w:firstLineChars="200"/>
        <w:jc w:val="right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重庆市农业机械化技术推广总站</w:t>
      </w:r>
    </w:p>
    <w:p>
      <w:pPr>
        <w:spacing w:after="0"/>
        <w:ind w:firstLine="640" w:firstLineChars="200"/>
        <w:jc w:val="righ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201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9</w:t>
      </w:r>
      <w:r>
        <w:rPr>
          <w:rFonts w:hint="eastAsia" w:ascii="方正仿宋简体" w:eastAsia="方正仿宋简体"/>
          <w:sz w:val="32"/>
          <w:szCs w:val="32"/>
        </w:rPr>
        <w:t>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11</w:t>
      </w:r>
      <w:r>
        <w:rPr>
          <w:rFonts w:hint="eastAsia" w:ascii="方正仿宋简体" w:eastAsia="方正仿宋简体"/>
          <w:sz w:val="32"/>
          <w:szCs w:val="32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18</w:t>
      </w:r>
      <w:r>
        <w:rPr>
          <w:rFonts w:hint="eastAsia" w:ascii="方正仿宋简体" w:eastAsia="方正仿宋简体"/>
          <w:sz w:val="32"/>
          <w:szCs w:val="32"/>
        </w:rPr>
        <w:t>日</w:t>
      </w:r>
    </w:p>
    <w:p>
      <w:pPr>
        <w:spacing w:after="0"/>
        <w:ind w:firstLine="640" w:firstLineChars="200"/>
        <w:jc w:val="both"/>
        <w:rPr>
          <w:rFonts w:hint="eastAsia" w:ascii="方正仿宋简体" w:eastAsia="方正仿宋简体"/>
          <w:color w:val="000000"/>
          <w:sz w:val="32"/>
          <w:szCs w:val="32"/>
          <w:shd w:val="clear" w:color="auto" w:fill="F9FCFE"/>
        </w:rPr>
      </w:pPr>
    </w:p>
    <w:p>
      <w:pPr>
        <w:spacing w:after="0"/>
        <w:ind w:firstLine="640" w:firstLineChars="200"/>
        <w:jc w:val="both"/>
        <w:rPr>
          <w:rFonts w:hint="eastAsia" w:ascii="方正仿宋简体" w:eastAsia="方正仿宋简体"/>
          <w:color w:val="000000"/>
          <w:sz w:val="32"/>
          <w:szCs w:val="32"/>
          <w:shd w:val="clear" w:color="auto" w:fill="F9FCFE"/>
        </w:rPr>
      </w:pPr>
    </w:p>
    <w:p>
      <w:pPr>
        <w:spacing w:after="0"/>
        <w:ind w:firstLine="640" w:firstLineChars="200"/>
        <w:jc w:val="both"/>
        <w:rPr>
          <w:rFonts w:hint="eastAsia" w:ascii="方正仿宋简体" w:eastAsia="方正仿宋简体"/>
          <w:color w:val="000000"/>
          <w:sz w:val="32"/>
          <w:szCs w:val="32"/>
          <w:shd w:val="clear" w:color="auto" w:fill="F9FCFE"/>
        </w:rPr>
      </w:pPr>
    </w:p>
    <w:p>
      <w:pPr>
        <w:widowControl w:val="0"/>
        <w:autoSpaceDE w:val="0"/>
        <w:autoSpaceDN w:val="0"/>
        <w:adjustRightInd/>
        <w:snapToGrid/>
        <w:spacing w:before="0" w:after="0" w:line="240" w:lineRule="auto"/>
        <w:ind w:left="993" w:right="1051" w:firstLine="0"/>
        <w:jc w:val="center"/>
        <w:rPr>
          <w:rFonts w:hint="eastAsia" w:ascii="Microsoft JhengHei" w:hAnsi="宋体" w:eastAsia="Microsoft JhengHei" w:cs="宋体"/>
          <w:b/>
          <w:sz w:val="44"/>
          <w:lang w:val="zh-CN" w:bidi="zh-CN"/>
        </w:rPr>
      </w:pPr>
      <w:r>
        <w:rPr>
          <w:rFonts w:hint="eastAsia" w:ascii="Microsoft JhengHei" w:hAnsi="宋体" w:eastAsia="Microsoft JhengHei" w:cs="宋体"/>
          <w:b/>
          <w:sz w:val="44"/>
          <w:lang w:val="zh-CN" w:bidi="zh-CN"/>
        </w:rPr>
        <w:t>参会回执</w:t>
      </w:r>
    </w:p>
    <w:p>
      <w:pPr>
        <w:spacing w:after="0"/>
        <w:jc w:val="both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spacing w:after="0"/>
        <w:jc w:val="both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填报单位：             填报人：     联系方式：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93"/>
        <w:gridCol w:w="2877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after="0"/>
              <w:jc w:val="both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姓  名</w:t>
            </w:r>
          </w:p>
        </w:tc>
        <w:tc>
          <w:tcPr>
            <w:tcW w:w="993" w:type="dxa"/>
            <w:vAlign w:val="center"/>
          </w:tcPr>
          <w:p>
            <w:pPr>
              <w:spacing w:after="0"/>
              <w:jc w:val="both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性别</w:t>
            </w:r>
          </w:p>
        </w:tc>
        <w:tc>
          <w:tcPr>
            <w:tcW w:w="2877" w:type="dxa"/>
            <w:vAlign w:val="center"/>
          </w:tcPr>
          <w:p>
            <w:pPr>
              <w:spacing w:after="0"/>
              <w:jc w:val="both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工作单位</w:t>
            </w:r>
          </w:p>
        </w:tc>
        <w:tc>
          <w:tcPr>
            <w:tcW w:w="1705" w:type="dxa"/>
            <w:vAlign w:val="center"/>
          </w:tcPr>
          <w:p>
            <w:pPr>
              <w:spacing w:after="0"/>
              <w:jc w:val="both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职务</w:t>
            </w:r>
          </w:p>
        </w:tc>
        <w:tc>
          <w:tcPr>
            <w:tcW w:w="1705" w:type="dxa"/>
            <w:vAlign w:val="center"/>
          </w:tcPr>
          <w:p>
            <w:pPr>
              <w:spacing w:after="0"/>
              <w:jc w:val="both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both"/>
            </w:pPr>
          </w:p>
        </w:tc>
        <w:tc>
          <w:tcPr>
            <w:tcW w:w="993" w:type="dxa"/>
            <w:vAlign w:val="center"/>
          </w:tcPr>
          <w:p>
            <w:pPr>
              <w:jc w:val="both"/>
            </w:pPr>
          </w:p>
        </w:tc>
        <w:tc>
          <w:tcPr>
            <w:tcW w:w="2877" w:type="dxa"/>
            <w:vAlign w:val="center"/>
          </w:tcPr>
          <w:p>
            <w:pPr>
              <w:jc w:val="both"/>
            </w:pPr>
          </w:p>
        </w:tc>
        <w:tc>
          <w:tcPr>
            <w:tcW w:w="1705" w:type="dxa"/>
            <w:vAlign w:val="center"/>
          </w:tcPr>
          <w:p>
            <w:pPr>
              <w:jc w:val="both"/>
            </w:pPr>
          </w:p>
        </w:tc>
        <w:tc>
          <w:tcPr>
            <w:tcW w:w="1705" w:type="dxa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both"/>
            </w:pPr>
          </w:p>
        </w:tc>
        <w:tc>
          <w:tcPr>
            <w:tcW w:w="993" w:type="dxa"/>
            <w:vAlign w:val="center"/>
          </w:tcPr>
          <w:p>
            <w:pPr>
              <w:jc w:val="both"/>
            </w:pPr>
          </w:p>
        </w:tc>
        <w:tc>
          <w:tcPr>
            <w:tcW w:w="2877" w:type="dxa"/>
            <w:vAlign w:val="center"/>
          </w:tcPr>
          <w:p>
            <w:pPr>
              <w:jc w:val="both"/>
            </w:pPr>
          </w:p>
        </w:tc>
        <w:tc>
          <w:tcPr>
            <w:tcW w:w="1705" w:type="dxa"/>
            <w:vAlign w:val="center"/>
          </w:tcPr>
          <w:p>
            <w:pPr>
              <w:jc w:val="both"/>
            </w:pPr>
          </w:p>
        </w:tc>
        <w:tc>
          <w:tcPr>
            <w:tcW w:w="1705" w:type="dxa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both"/>
            </w:pPr>
          </w:p>
        </w:tc>
        <w:tc>
          <w:tcPr>
            <w:tcW w:w="993" w:type="dxa"/>
            <w:vAlign w:val="center"/>
          </w:tcPr>
          <w:p>
            <w:pPr>
              <w:jc w:val="both"/>
            </w:pPr>
          </w:p>
        </w:tc>
        <w:tc>
          <w:tcPr>
            <w:tcW w:w="2877" w:type="dxa"/>
            <w:vAlign w:val="center"/>
          </w:tcPr>
          <w:p>
            <w:pPr>
              <w:jc w:val="both"/>
            </w:pPr>
          </w:p>
        </w:tc>
        <w:tc>
          <w:tcPr>
            <w:tcW w:w="1705" w:type="dxa"/>
            <w:vAlign w:val="center"/>
          </w:tcPr>
          <w:p>
            <w:pPr>
              <w:jc w:val="both"/>
            </w:pPr>
          </w:p>
        </w:tc>
        <w:tc>
          <w:tcPr>
            <w:tcW w:w="1705" w:type="dxa"/>
            <w:vAlign w:val="center"/>
          </w:tcPr>
          <w:p>
            <w:pPr>
              <w:jc w:val="both"/>
            </w:pPr>
          </w:p>
        </w:tc>
      </w:tr>
    </w:tbl>
    <w:p>
      <w:pPr>
        <w:ind w:firstLine="440" w:firstLineChars="200"/>
        <w:jc w:val="both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B042F"/>
    <w:rsid w:val="001A510E"/>
    <w:rsid w:val="00323B43"/>
    <w:rsid w:val="003B1FA3"/>
    <w:rsid w:val="003D37D8"/>
    <w:rsid w:val="00426133"/>
    <w:rsid w:val="004358AB"/>
    <w:rsid w:val="004D239B"/>
    <w:rsid w:val="0054399F"/>
    <w:rsid w:val="0059046E"/>
    <w:rsid w:val="00636D95"/>
    <w:rsid w:val="006A6FF1"/>
    <w:rsid w:val="006B1D5B"/>
    <w:rsid w:val="006D4A1F"/>
    <w:rsid w:val="006F528B"/>
    <w:rsid w:val="0074675B"/>
    <w:rsid w:val="008B7726"/>
    <w:rsid w:val="009D57F2"/>
    <w:rsid w:val="009D72F0"/>
    <w:rsid w:val="00A31F11"/>
    <w:rsid w:val="00B62FDF"/>
    <w:rsid w:val="00B66284"/>
    <w:rsid w:val="00C16C2D"/>
    <w:rsid w:val="00CA04E7"/>
    <w:rsid w:val="00CD5A8D"/>
    <w:rsid w:val="00CF2FA8"/>
    <w:rsid w:val="00D31D50"/>
    <w:rsid w:val="00E457FA"/>
    <w:rsid w:val="00EB6756"/>
    <w:rsid w:val="011F6797"/>
    <w:rsid w:val="01C70178"/>
    <w:rsid w:val="01F34D64"/>
    <w:rsid w:val="06074FB2"/>
    <w:rsid w:val="06425945"/>
    <w:rsid w:val="06F803BE"/>
    <w:rsid w:val="07A618CF"/>
    <w:rsid w:val="08AD4EB1"/>
    <w:rsid w:val="096C72FB"/>
    <w:rsid w:val="0ABA1A2D"/>
    <w:rsid w:val="0C22303A"/>
    <w:rsid w:val="0DB55265"/>
    <w:rsid w:val="0EAB31FC"/>
    <w:rsid w:val="0FB33C10"/>
    <w:rsid w:val="10244845"/>
    <w:rsid w:val="10915D4F"/>
    <w:rsid w:val="10DA7379"/>
    <w:rsid w:val="11A012A7"/>
    <w:rsid w:val="15A7299B"/>
    <w:rsid w:val="161445C7"/>
    <w:rsid w:val="1DA2174D"/>
    <w:rsid w:val="20D72C44"/>
    <w:rsid w:val="255B0945"/>
    <w:rsid w:val="26087D8B"/>
    <w:rsid w:val="266B018A"/>
    <w:rsid w:val="29795190"/>
    <w:rsid w:val="2E4945E9"/>
    <w:rsid w:val="2F0054B9"/>
    <w:rsid w:val="2F006BDE"/>
    <w:rsid w:val="33380085"/>
    <w:rsid w:val="3358063A"/>
    <w:rsid w:val="39A972B3"/>
    <w:rsid w:val="3A081303"/>
    <w:rsid w:val="3B1463AF"/>
    <w:rsid w:val="3D9E461B"/>
    <w:rsid w:val="3DFB2E90"/>
    <w:rsid w:val="42B77158"/>
    <w:rsid w:val="44360AA9"/>
    <w:rsid w:val="44AA3791"/>
    <w:rsid w:val="45254F72"/>
    <w:rsid w:val="460F20C0"/>
    <w:rsid w:val="47371CF8"/>
    <w:rsid w:val="483A08C2"/>
    <w:rsid w:val="48893028"/>
    <w:rsid w:val="48DF1F1D"/>
    <w:rsid w:val="4D236294"/>
    <w:rsid w:val="50CD626C"/>
    <w:rsid w:val="59746AA4"/>
    <w:rsid w:val="5D0C7E20"/>
    <w:rsid w:val="5DAF5A47"/>
    <w:rsid w:val="61E025D2"/>
    <w:rsid w:val="628F3B04"/>
    <w:rsid w:val="67DA056E"/>
    <w:rsid w:val="6AD744CA"/>
    <w:rsid w:val="6C0C797E"/>
    <w:rsid w:val="6C6453C6"/>
    <w:rsid w:val="6D17144F"/>
    <w:rsid w:val="6E541A19"/>
    <w:rsid w:val="6F020F0F"/>
    <w:rsid w:val="701A7047"/>
    <w:rsid w:val="729540F3"/>
    <w:rsid w:val="7333520D"/>
    <w:rsid w:val="777E46FC"/>
    <w:rsid w:val="79FF54F6"/>
    <w:rsid w:val="7A483893"/>
    <w:rsid w:val="7B0E35CD"/>
    <w:rsid w:val="7E79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="Tahoma" w:hAnsi="Tahoma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</Words>
  <Characters>571</Characters>
  <Lines>4</Lines>
  <Paragraphs>1</Paragraphs>
  <TotalTime>4</TotalTime>
  <ScaleCrop>false</ScaleCrop>
  <LinksUpToDate>false</LinksUpToDate>
  <CharactersWithSpaces>670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HP</cp:lastModifiedBy>
  <cp:lastPrinted>2018-04-02T08:21:00Z</cp:lastPrinted>
  <dcterms:modified xsi:type="dcterms:W3CDTF">2019-11-18T08:35:57Z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