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eastAsia="仿宋_GB2312"/>
          <w:sz w:val="32"/>
          <w:szCs w:val="32"/>
        </w:rPr>
      </w:pPr>
      <w:r>
        <w:rPr>
          <w:rFonts w:hint="eastAsia" w:ascii="仿宋_GB2312" w:eastAsia="仿宋_GB2312"/>
          <w:sz w:val="32"/>
          <w:szCs w:val="32"/>
        </w:rPr>
        <w:t>附件2：</w:t>
      </w:r>
    </w:p>
    <w:p>
      <w:pPr>
        <w:jc w:val="left"/>
        <w:rPr>
          <w:rFonts w:ascii="仿宋_GB2312" w:eastAsia="仿宋_GB2312"/>
          <w:sz w:val="32"/>
          <w:szCs w:val="32"/>
        </w:rPr>
      </w:pPr>
    </w:p>
    <w:p>
      <w:pPr>
        <w:adjustRightInd w:val="0"/>
        <w:snapToGrid w:val="0"/>
        <w:spacing w:line="800" w:lineRule="exact"/>
        <w:rPr>
          <w:rFonts w:ascii="方正小标宋_GBK" w:hAnsi="Calibri" w:eastAsia="方正小标宋_GBK"/>
          <w:sz w:val="44"/>
          <w:szCs w:val="44"/>
        </w:rPr>
      </w:pPr>
      <w:r>
        <w:rPr>
          <w:rFonts w:hint="eastAsia" w:ascii="方正小标宋_GBK" w:hAnsi="Calibri" w:eastAsia="方正小标宋_GBK"/>
          <w:sz w:val="44"/>
          <w:szCs w:val="44"/>
        </w:rPr>
        <w:t>重庆市农业委员会 重庆市安全监督管理局</w:t>
      </w:r>
    </w:p>
    <w:p>
      <w:pPr>
        <w:adjustRightInd w:val="0"/>
        <w:snapToGrid w:val="0"/>
        <w:spacing w:line="800" w:lineRule="exact"/>
        <w:jc w:val="center"/>
        <w:rPr>
          <w:rFonts w:ascii="方正小标宋_GBK" w:hAnsi="Calibri" w:eastAsia="方正小标宋_GBK"/>
          <w:sz w:val="44"/>
          <w:szCs w:val="44"/>
        </w:rPr>
      </w:pPr>
      <w:r>
        <w:rPr>
          <w:rFonts w:hint="eastAsia" w:ascii="方正小标宋_GBK" w:hAnsi="Calibri" w:eastAsia="方正小标宋_GBK"/>
          <w:sz w:val="44"/>
          <w:szCs w:val="44"/>
        </w:rPr>
        <w:t>关于印发重庆市“十三五”时期创建</w:t>
      </w:r>
    </w:p>
    <w:p>
      <w:pPr>
        <w:adjustRightInd w:val="0"/>
        <w:snapToGrid w:val="0"/>
        <w:spacing w:line="800" w:lineRule="exact"/>
        <w:jc w:val="center"/>
        <w:rPr>
          <w:rFonts w:ascii="方正小标宋_GBK" w:hAnsi="Calibri" w:eastAsia="方正小标宋_GBK"/>
          <w:sz w:val="44"/>
          <w:szCs w:val="44"/>
        </w:rPr>
      </w:pPr>
      <w:r>
        <w:rPr>
          <w:rFonts w:hint="eastAsia" w:ascii="方正小标宋_GBK" w:hAnsi="Calibri" w:eastAsia="方正小标宋_GBK"/>
          <w:sz w:val="44"/>
          <w:szCs w:val="44"/>
        </w:rPr>
        <w:t>“平安农机”活动实施方案的通知</w:t>
      </w:r>
    </w:p>
    <w:p>
      <w:pPr>
        <w:spacing w:line="600" w:lineRule="exact"/>
        <w:ind w:firstLine="640" w:firstLineChars="200"/>
        <w:rPr>
          <w:rFonts w:ascii="仿宋_GB2312" w:hAnsi="仿宋" w:eastAsia="仿宋_GB2312"/>
          <w:sz w:val="32"/>
          <w:szCs w:val="32"/>
        </w:rPr>
      </w:pPr>
    </w:p>
    <w:p>
      <w:pPr>
        <w:spacing w:line="600" w:lineRule="exact"/>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各区县（自治县）农委、安全生产监督管理局，万盛经开区农林局、安全生产监督管理局，市农机安全监理所：</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为贯彻落实《重庆市安全生产“十三五”规划》，进一步促进农机安全生产和农业现代化建设，根据《农业部国家安全监管总局关于印发〔“十三五”时期创建“平安农机”活动工作方案〕的通知》要求，结合我市实际，制定并印发《重庆市“十三五”时期创建“平安农机”活动实施方案》，请各地按照方案要求，加强组织领导，采取有效措施，积极推进创建“平安农机”活动深入开展，促进农业机械化安全发展。</w:t>
      </w:r>
    </w:p>
    <w:p>
      <w:pPr>
        <w:spacing w:line="600" w:lineRule="exact"/>
        <w:ind w:firstLine="640" w:firstLineChars="200"/>
        <w:rPr>
          <w:rFonts w:ascii="方正仿宋_GBK" w:hAnsi="Arial" w:eastAsia="方正仿宋_GBK" w:cs="Arial"/>
          <w:sz w:val="32"/>
          <w:szCs w:val="32"/>
          <w:shd w:val="clear" w:color="auto" w:fill="FFFFFF"/>
        </w:rPr>
      </w:pPr>
    </w:p>
    <w:p>
      <w:pPr>
        <w:spacing w:line="600" w:lineRule="exact"/>
        <w:ind w:firstLine="640" w:firstLineChars="200"/>
        <w:rPr>
          <w:rFonts w:ascii="方正仿宋_GBK" w:hAnsi="Arial" w:eastAsia="方正仿宋_GBK" w:cs="Arial"/>
          <w:sz w:val="32"/>
          <w:szCs w:val="32"/>
          <w:shd w:val="clear" w:color="auto" w:fill="FFFFFF"/>
        </w:rPr>
      </w:pP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重庆市农业委员会        重庆市安全监督管理局</w:t>
      </w:r>
    </w:p>
    <w:p>
      <w:pPr>
        <w:spacing w:line="600" w:lineRule="exact"/>
        <w:ind w:firstLine="4960" w:firstLineChars="1550"/>
        <w:rPr>
          <w:rFonts w:ascii="仿宋_GB2312" w:hAnsi="仿宋" w:eastAsia="仿宋_GB2312"/>
          <w:sz w:val="32"/>
          <w:szCs w:val="32"/>
        </w:rPr>
      </w:pPr>
      <w:r>
        <w:rPr>
          <w:rFonts w:hint="eastAsia" w:ascii="方正仿宋_GBK" w:hAnsi="Arial" w:eastAsia="方正仿宋_GBK" w:cs="Arial"/>
          <w:sz w:val="32"/>
          <w:szCs w:val="32"/>
          <w:shd w:val="clear" w:color="auto" w:fill="FFFFFF"/>
        </w:rPr>
        <w:t>2017年5月10日</w:t>
      </w:r>
    </w:p>
    <w:p>
      <w:pPr>
        <w:ind w:firstLine="4480" w:firstLineChars="1400"/>
        <w:rPr>
          <w:rFonts w:ascii="仿宋" w:hAnsi="仿宋" w:eastAsia="仿宋"/>
          <w:sz w:val="32"/>
          <w:szCs w:val="32"/>
        </w:rPr>
      </w:pPr>
    </w:p>
    <w:p>
      <w:pPr>
        <w:ind w:firstLine="4480" w:firstLineChars="1400"/>
        <w:rPr>
          <w:rFonts w:ascii="仿宋" w:hAnsi="仿宋" w:eastAsia="仿宋"/>
          <w:sz w:val="32"/>
          <w:szCs w:val="32"/>
        </w:rPr>
      </w:pPr>
    </w:p>
    <w:p>
      <w:pPr>
        <w:adjustRightInd w:val="0"/>
        <w:snapToGrid w:val="0"/>
        <w:spacing w:line="800" w:lineRule="exact"/>
        <w:jc w:val="center"/>
        <w:rPr>
          <w:rFonts w:ascii="方正小标宋_GBK" w:hAnsi="仿宋" w:eastAsia="方正小标宋_GBK"/>
          <w:sz w:val="44"/>
          <w:szCs w:val="44"/>
        </w:rPr>
      </w:pPr>
      <w:r>
        <w:rPr>
          <w:rFonts w:hint="eastAsia" w:ascii="方正小标宋_GBK" w:hAnsi="仿宋" w:eastAsia="方正小标宋_GBK"/>
          <w:sz w:val="44"/>
          <w:szCs w:val="44"/>
        </w:rPr>
        <w:t>重庆市“十三五”时期创建“平安农机”</w:t>
      </w:r>
    </w:p>
    <w:p>
      <w:pPr>
        <w:adjustRightInd w:val="0"/>
        <w:snapToGrid w:val="0"/>
        <w:spacing w:line="800" w:lineRule="exact"/>
        <w:jc w:val="center"/>
        <w:rPr>
          <w:rFonts w:ascii="方正小标宋_GBK" w:hAnsi="仿宋" w:eastAsia="方正小标宋_GBK"/>
          <w:sz w:val="44"/>
          <w:szCs w:val="44"/>
        </w:rPr>
      </w:pPr>
      <w:r>
        <w:rPr>
          <w:rFonts w:hint="eastAsia" w:ascii="方正小标宋_GBK" w:hAnsi="仿宋" w:eastAsia="方正小标宋_GBK"/>
          <w:sz w:val="44"/>
          <w:szCs w:val="44"/>
        </w:rPr>
        <w:t>活动实施方案</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r>
        <w:rPr>
          <w:rFonts w:hint="eastAsia" w:ascii="方正仿宋_GBK" w:hAnsi="Arial" w:eastAsia="方正仿宋_GBK" w:cs="Arial"/>
          <w:sz w:val="32"/>
          <w:szCs w:val="32"/>
          <w:shd w:val="clear" w:color="auto" w:fill="FFFFFF"/>
        </w:rPr>
        <w:t>为贯彻落实《重庆市安全生产“十三五”规划》，进一步促进农机安全生产和农业现代化建设，根据《农业部 国家安全监管总局关于印发〔“十三五”时期创建“平安农机”活动工作方案〕的通知》（农机发[2017]1号），结合我市实际，制定本方案。</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一、指导思想</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认真贯彻党的十八大和十八届三中、四中、五中、六中全会精神，深入贯彻习近平总书记、李克强总理关于安全生产的重要指示批示精神，扎实推进《重庆市安全生产“十三五”规划》有关部署，牢固树立安全发展观念，以新发展理念为引领，以预防和减少农机事故、提高农业机械化安全生产水平为中心，以依法行政、文明监理、优化服务为主线，以建立安全责任体系、完善政策法规、创建安全文化、加大隐患治理、提升监管能力为重点，深化创建“平安农机”活动，转变监管方式，改善监管手段，提升监管效果，着力构建“政府负责、农机主抓、部门协作、群众参与”的农机安全监管长效机制，坚决遏制重特大农机事故发生，推动农机安全生产形势持续稳定向好，为推进农业现代化提供有力支撑。</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二、目标任务</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2016年至2020年，在各区县（自治县）开展创建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工作和推荐的基础上，市农委和市安监局每年推出1个市级示范县（区、自治县）、一批示范乡（镇）、示范村（居）、示范户（农机服务组织、农机合作社）和5名市级农机安全监理示范岗位标兵。每年力争向农业部和国家安监总局推荐全国“平安农机”示范县（区、自治县）1个、全国农机安全监理示范岗位标兵数3-5名。</w:t>
      </w:r>
    </w:p>
    <w:p>
      <w:pPr>
        <w:spacing w:line="600" w:lineRule="exact"/>
        <w:ind w:firstLine="640" w:firstLineChars="200"/>
        <w:rPr>
          <w:rFonts w:ascii="仿宋_GB2312" w:hAnsi="仿宋" w:eastAsia="仿宋_GB2312"/>
          <w:sz w:val="32"/>
          <w:szCs w:val="32"/>
        </w:rPr>
      </w:pPr>
      <w:r>
        <w:rPr>
          <w:rFonts w:hint="eastAsia" w:ascii="方正仿宋_GBK" w:hAnsi="Arial" w:eastAsia="方正仿宋_GBK" w:cs="Arial"/>
          <w:sz w:val="32"/>
          <w:szCs w:val="32"/>
          <w:shd w:val="clear" w:color="auto" w:fill="FFFFFF"/>
        </w:rPr>
        <w:t>通过典型示范带动，达到以下目标：农机安全生产政府重视和社会关注程度不断提高，部门配合密切，工作机制健全；农机安全生产法治化水平进一步提高，安全生产责任更加落实，应急体系更加健全，安全工作规范化水平不断提升；农机安全监理基础设施建设进一步加强，装备水平和信息化水平不断提高，基层农机安全监管网络更加健全，农机安全监管和公共服务能力进一步增强；农机驾驶操作人员安全意识和驾驶操作技能普遍提高，农机违法违规行为和安全隐患显著减少，安全生产氛围更加浓厚，安全生产基础更加扎实；为民服务理念进一步增强，惠民政策得到有效落实；农机安全监管水平和生产水平进一步提高，拖拉机、联合收割机“三率”水平提高5个百分点以上，农机事故持续下降。</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三、基本要求</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（一）政府重视。</w:t>
      </w:r>
      <w:r>
        <w:rPr>
          <w:rFonts w:hint="eastAsia" w:ascii="方正仿宋_GBK" w:hAnsi="Arial" w:eastAsia="方正仿宋_GBK" w:cs="Arial"/>
          <w:sz w:val="32"/>
          <w:szCs w:val="32"/>
          <w:shd w:val="clear" w:color="auto" w:fill="FFFFFF"/>
        </w:rPr>
        <w:t>各区县要积极争取当地党委政府重视和支持，成立由政府牵头，农业、安全监管、公安、财政等相关部门参加的创建“平安农机”工作领导小组，出台促进农机安全生产的政府文件，把农机安全生产和创建“平安农机”工作纳入政府安全生产目标考核体系，将农机安全生产工作经费、国务院规定免征的农机安全监理行政事业性收费和创建工作经费纳入财政预算，完善乡、村农机安全监管工作机制。</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（二）部门配合。</w:t>
      </w:r>
      <w:r>
        <w:rPr>
          <w:rFonts w:hint="eastAsia" w:ascii="方正仿宋_GBK" w:hAnsi="Arial" w:eastAsia="方正仿宋_GBK" w:cs="Arial"/>
          <w:sz w:val="32"/>
          <w:szCs w:val="32"/>
          <w:shd w:val="clear" w:color="auto" w:fill="FFFFFF"/>
        </w:rPr>
        <w:t>各级农业、安全监管部门在当地政府的领导下，共同负责本地区创建“平安农机”工作的组织实施，加强对辖区创建工作的指导，对申报“平安农机”示范单位进行监督检查。定期召开联席会议，研究解决创建“平安农机”工作存在的问题和不足，推动创建活动有效开展。</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（三）分级负责。</w:t>
      </w:r>
      <w:r>
        <w:rPr>
          <w:rFonts w:hint="eastAsia" w:ascii="方正仿宋_GBK" w:hAnsi="Arial" w:eastAsia="方正仿宋_GBK" w:cs="Arial"/>
          <w:sz w:val="32"/>
          <w:szCs w:val="32"/>
          <w:shd w:val="clear" w:color="auto" w:fill="FFFFFF"/>
        </w:rPr>
        <w:t>区县（自治县）农业、安全监管部门负责“平安农机”创建工作的具体实施，联合向市农委和市安监局推荐年度全市“平安农机”示范县（区）、乡（镇）、村（居）、户（农机服务组织、农机合作社）和岗位标兵，提交申报材料。市农委与市安监局对区县（自治县）推荐的材料进行审核、现场考核、公示无异议后，确定并公布年度市级“平安农机”示范县（区）、乡（镇）、村（居）、户（农机服务组织、农机合作社）和岗位标兵名单，在此基础上，向农业部和国家安监总局推荐全国“平安农机”示范县（区）、岗位标兵。</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（四）注重实效。</w:t>
      </w:r>
      <w:r>
        <w:rPr>
          <w:rFonts w:hint="eastAsia" w:ascii="方正仿宋_GBK" w:hAnsi="Arial" w:eastAsia="方正仿宋_GBK" w:cs="Arial"/>
          <w:sz w:val="32"/>
          <w:szCs w:val="32"/>
          <w:shd w:val="clear" w:color="auto" w:fill="FFFFFF"/>
        </w:rPr>
        <w:t>各区县（自治县）农业、安全监管部门组织开展创建“平安农机”工作，要重点突出安全生产，创新监管措施，完善农机安全生产防控体系，调动各方力量，齐抓共管，构建“政府负责、农机主抓、部门协作、群众参与”的农机安全监管长效机制，在广大农村形成农机安全生产良好氛围。</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四、申报程序</w:t>
      </w:r>
    </w:p>
    <w:p>
      <w:pPr>
        <w:spacing w:line="600" w:lineRule="exact"/>
        <w:ind w:firstLine="643" w:firstLineChars="200"/>
        <w:rPr>
          <w:rFonts w:ascii="方正仿宋_GBK" w:hAnsi="Arial" w:eastAsia="方正仿宋_GBK" w:cs="Arial"/>
          <w:sz w:val="32"/>
          <w:szCs w:val="32"/>
          <w:shd w:val="clear" w:color="auto" w:fill="FFFFFF"/>
        </w:rPr>
      </w:pPr>
      <w:r>
        <w:rPr>
          <w:rFonts w:hint="eastAsia" w:ascii="方正楷体_GBK" w:hAnsi="Arial" w:eastAsia="方正楷体_GBK" w:cs="Arial"/>
          <w:b/>
          <w:sz w:val="32"/>
          <w:szCs w:val="32"/>
          <w:shd w:val="clear" w:color="auto" w:fill="FFFFFF"/>
        </w:rPr>
        <w:t>（一）区县推荐申报。</w:t>
      </w:r>
      <w:r>
        <w:rPr>
          <w:rFonts w:hint="eastAsia" w:ascii="方正仿宋_GBK" w:hAnsi="Arial" w:eastAsia="方正仿宋_GBK" w:cs="Arial"/>
          <w:sz w:val="32"/>
          <w:szCs w:val="32"/>
          <w:shd w:val="clear" w:color="auto" w:fill="FFFFFF"/>
        </w:rPr>
        <w:t>每年8月底前，各区县（自治县）人民政府按照申报条件申报重庆市“平安农机”示范区县（区）、乡（镇）、村（居）、户（农机服务组织、农机合作社）和农机安全监理示范岗位标兵（在市、区县、乡镇农机安全监理岗位从事农机安全监理工作的人员中推荐，示范岗位标兵推荐人选向基层倾斜，基层人数原则上不少于总数的80%）。2016年的补报材料与2017年申报材料同时报送，纸质材料一式四份。</w:t>
      </w:r>
    </w:p>
    <w:p>
      <w:pPr>
        <w:spacing w:line="600" w:lineRule="exact"/>
        <w:ind w:firstLine="640" w:firstLineChars="200"/>
        <w:rPr>
          <w:rFonts w:ascii="仿宋_GB2312" w:hAnsi="仿宋" w:eastAsia="仿宋_GB2312"/>
          <w:sz w:val="32"/>
          <w:szCs w:val="32"/>
        </w:rPr>
      </w:pPr>
      <w:r>
        <w:rPr>
          <w:rFonts w:hint="eastAsia" w:ascii="方正仿宋_GBK" w:hAnsi="Arial" w:eastAsia="方正仿宋_GBK" w:cs="Arial"/>
          <w:sz w:val="32"/>
          <w:szCs w:val="32"/>
          <w:shd w:val="clear" w:color="auto" w:fill="FFFFFF"/>
        </w:rPr>
        <w:t>经确定向农业部和国家安监总局推荐全国“平安农机”示范县、农机安全监理示范岗位标兵的单位和个人，还需要按《农业部国家安全监管总局关于印发&lt;</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十三五</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时期创建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活动工作方案&gt;的通知》(农机发[2017]1号)报送全国“平安农机”示范市、县申报表和全国农机安全监理示范岗位标兵申报表。材料报送地址：重庆市两江新区黄山大道东段186号市农业委员会农机监管处  刘文鹏。邮编：401121；电子文档发至邮箱：</w:t>
      </w:r>
      <w:r>
        <w:fldChar w:fldCharType="begin"/>
      </w:r>
      <w:r>
        <w:instrText xml:space="preserve"> HYPERLINK "mailto:155046461@qq.com；联系电话：89133226" </w:instrText>
      </w:r>
      <w:r>
        <w:fldChar w:fldCharType="separate"/>
      </w:r>
      <w:r>
        <w:rPr>
          <w:rFonts w:hint="eastAsia" w:ascii="方正仿宋_GBK" w:hAnsi="Arial" w:eastAsia="方正仿宋_GBK" w:cs="Arial"/>
          <w:color w:val="0000FF"/>
          <w:szCs w:val="22"/>
          <w:u w:val="single"/>
        </w:rPr>
        <w:t>155046461@qq.com；联系电话：89133226</w:t>
      </w:r>
      <w:r>
        <w:rPr>
          <w:rFonts w:hint="eastAsia" w:ascii="方正仿宋_GBK" w:hAnsi="Arial" w:eastAsia="方正仿宋_GBK" w:cs="Arial"/>
          <w:color w:val="0000FF"/>
          <w:szCs w:val="22"/>
          <w:u w:val="single"/>
        </w:rPr>
        <w:fldChar w:fldCharType="end"/>
      </w:r>
      <w:r>
        <w:rPr>
          <w:rFonts w:hint="eastAsia" w:ascii="方正仿宋_GBK" w:hAnsi="Arial" w:eastAsia="方正仿宋_GBK" w:cs="Arial"/>
          <w:sz w:val="32"/>
          <w:szCs w:val="32"/>
          <w:shd w:val="clear" w:color="auto" w:fill="FFFFFF"/>
        </w:rPr>
        <w:t>。</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（二）市级审核确认。</w:t>
      </w:r>
      <w:r>
        <w:rPr>
          <w:rFonts w:hint="eastAsia" w:ascii="方正仿宋_GBK" w:hAnsi="Arial" w:eastAsia="方正仿宋_GBK" w:cs="Arial"/>
          <w:sz w:val="32"/>
          <w:szCs w:val="32"/>
          <w:shd w:val="clear" w:color="auto" w:fill="FFFFFF"/>
        </w:rPr>
        <w:t>每年8月底前，市农委和市安监局对区县（自治县）推荐的材料组织审查，然后进行现场核验，再将拟入选重庆市“平安农机”示范区县（区）、乡（镇）、村（居）、户（农机服务组织、农机合作社）和农机安全监理示范岗位标兵的名单面向社会进行公示，根据公示情况确定并公布最终获得重庆市“平安农机”示范县（区）、乡（镇）、村（居）、户（农机服务组织、农机合作社）和农机安全监理示范岗位标兵的名单。对获得重庆市“平安农机”示范县（区）、乡（镇）、村（居）、户（农机服务组织、农机合作社）称号的单位授予“重庆市‘平安农机’示范XX”标牌，对获得重庆市农机安全监理示范岗位标兵的个人颁发“重庆市农机安全监理示范岗位标兵”证书。</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（三）推荐部级候选。</w:t>
      </w:r>
      <w:r>
        <w:rPr>
          <w:rFonts w:hint="eastAsia" w:ascii="方正仿宋_GBK" w:hAnsi="Arial" w:eastAsia="方正仿宋_GBK" w:cs="Arial"/>
          <w:sz w:val="32"/>
          <w:szCs w:val="32"/>
          <w:shd w:val="clear" w:color="auto" w:fill="FFFFFF"/>
        </w:rPr>
        <w:t>每年9月底前，市农委和市安监局在重庆市“平安农机”示范区县（区）和农机安全监理示范岗位标兵（包括之前已获得市级称号但没有获得全国称号的单位和个人）基础上进行遴选推荐全国“平安农机”示范县和农机安全监理示范岗位标兵候选名单，向农业部和国家安全监管总局提交申报材料。</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五、保障措施</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（一）统一思想，提高认识。</w:t>
      </w:r>
      <w:r>
        <w:rPr>
          <w:rFonts w:hint="eastAsia" w:ascii="方正仿宋_GBK" w:hAnsi="Arial" w:eastAsia="方正仿宋_GBK" w:cs="Arial"/>
          <w:sz w:val="32"/>
          <w:szCs w:val="32"/>
          <w:shd w:val="clear" w:color="auto" w:fill="FFFFFF"/>
        </w:rPr>
        <w:t>“十三五”是全面建成小康社会的关键阶段，现代农业和农机化快速发展对农机安全生产提出更高要求。各区县（自治县）农业、安全监管部门要统一思想，提高认识，积极争取当地党委和政府的高度重视，努力将农机安全生产和创建“平安农机”工作提高到一个新的水平。</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（二）加强领导，形成合力。</w:t>
      </w:r>
      <w:r>
        <w:rPr>
          <w:rFonts w:hint="eastAsia" w:ascii="方正仿宋_GBK" w:hAnsi="Arial" w:eastAsia="方正仿宋_GBK" w:cs="Arial"/>
          <w:sz w:val="32"/>
          <w:szCs w:val="32"/>
          <w:shd w:val="clear" w:color="auto" w:fill="FFFFFF"/>
        </w:rPr>
        <w:t>为加强组织领导，市农业委员会和市安全生产监督管理局将成立市“十三五”创建“平安农机”活动领导小组，负责全市创建“平安农机”工作的组织协调、检查指导。领导小组下设办公室在市农委农机监管处，负责创建“平安农机活动”的日常工作。各区县（自治县）也要成立创建工作领导组织，负责辖区内的创建“平安农机”工作。各级农业、安全监管等部门要建立工作协调机制，形成创建合力。</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（三）加大投入，夯实基础。</w:t>
      </w:r>
      <w:r>
        <w:rPr>
          <w:rFonts w:hint="eastAsia" w:ascii="方正仿宋_GBK" w:hAnsi="Arial" w:eastAsia="方正仿宋_GBK" w:cs="Arial"/>
          <w:sz w:val="32"/>
          <w:szCs w:val="32"/>
          <w:shd w:val="clear" w:color="auto" w:fill="FFFFFF"/>
        </w:rPr>
        <w:t>各地要把“十三五”创建“平安农机”工作列入安全生产地方规划，与当地政府中心工作有机结合，加大财政资金投入力度，为创建工作提供资金保障，加强农机安全基础设备和信息化建设，打牢农机安全生产基础，确保“十三五”创建“平安农机”工作深入开展。</w:t>
      </w:r>
    </w:p>
    <w:p>
      <w:pPr>
        <w:spacing w:line="600" w:lineRule="exact"/>
        <w:ind w:firstLine="643" w:firstLineChars="200"/>
        <w:rPr>
          <w:rFonts w:ascii="仿宋_GB2312" w:hAnsi="仿宋" w:eastAsia="仿宋_GB2312"/>
          <w:sz w:val="32"/>
          <w:szCs w:val="32"/>
        </w:rPr>
      </w:pPr>
      <w:r>
        <w:rPr>
          <w:rFonts w:hint="eastAsia" w:ascii="方正楷体_GBK" w:hAnsi="Arial" w:eastAsia="方正楷体_GBK" w:cs="Arial"/>
          <w:b/>
          <w:sz w:val="32"/>
          <w:szCs w:val="32"/>
          <w:shd w:val="clear" w:color="auto" w:fill="FFFFFF"/>
        </w:rPr>
        <w:t>（四）广泛宣传，营造氛围。</w:t>
      </w:r>
      <w:r>
        <w:rPr>
          <w:rFonts w:hint="eastAsia" w:ascii="方正仿宋_GBK" w:hAnsi="Arial" w:eastAsia="方正仿宋_GBK" w:cs="Arial"/>
          <w:sz w:val="32"/>
          <w:szCs w:val="32"/>
          <w:shd w:val="clear" w:color="auto" w:fill="FFFFFF"/>
        </w:rPr>
        <w:t>各地要创新宣传形式，丰富宣传内容，利用电视、网络、广播、报纸、手机等宣传媒介和新媒体，采用科技赶集、现场咨询、宣传标语、发送手机短信等方式，全方位、多渠道宣传创建“平安农机”工作的好做法、好经验、好典型，营造良好的创建氛围。</w:t>
      </w:r>
    </w:p>
    <w:p>
      <w:pPr>
        <w:spacing w:line="600" w:lineRule="exact"/>
        <w:ind w:firstLine="643" w:firstLineChars="200"/>
        <w:rPr>
          <w:rFonts w:ascii="方正仿宋_GBK" w:hAnsi="Arial" w:eastAsia="方正仿宋_GBK" w:cs="Arial"/>
          <w:sz w:val="32"/>
          <w:szCs w:val="32"/>
          <w:shd w:val="clear" w:color="auto" w:fill="FFFFFF"/>
        </w:rPr>
      </w:pPr>
      <w:r>
        <w:rPr>
          <w:rFonts w:hint="eastAsia" w:ascii="方正楷体_GBK" w:hAnsi="Arial" w:eastAsia="方正楷体_GBK" w:cs="Arial"/>
          <w:b/>
          <w:sz w:val="32"/>
          <w:szCs w:val="32"/>
          <w:shd w:val="clear" w:color="auto" w:fill="FFFFFF"/>
        </w:rPr>
        <w:t>（五）加强监督，巩固成效。</w:t>
      </w:r>
      <w:r>
        <w:rPr>
          <w:rFonts w:hint="eastAsia" w:ascii="方正仿宋_GBK" w:hAnsi="Arial" w:eastAsia="方正仿宋_GBK" w:cs="Arial"/>
          <w:sz w:val="32"/>
          <w:szCs w:val="32"/>
          <w:shd w:val="clear" w:color="auto" w:fill="FFFFFF"/>
        </w:rPr>
        <w:t>各区县农业、安全监管部门要进一步建立健全监督检查机制，对“十三五”创建工作加强督查指导。国家和我市将对示范县（区）、乡（镇）、村（居）、户（农机服务组织、农机合作社）和农机安全监理示范岗位标兵实行动态管理，在日常检查中发现存在严重问题或有群众反映投诉的，经调查属实后，取消示范县（区）、村居和岗位标兵资格。</w:t>
      </w:r>
    </w:p>
    <w:p>
      <w:pPr>
        <w:spacing w:line="600" w:lineRule="exact"/>
        <w:ind w:firstLine="640" w:firstLineChars="200"/>
        <w:rPr>
          <w:rFonts w:ascii="方正仿宋_GBK" w:hAnsi="Arial" w:eastAsia="方正仿宋_GBK" w:cs="Arial"/>
          <w:sz w:val="32"/>
          <w:szCs w:val="32"/>
          <w:shd w:val="clear" w:color="auto" w:fill="FFFFFF"/>
        </w:rPr>
      </w:pP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附件：1.重庆市“平安农机”示范县（区）申报条件</w:t>
      </w:r>
    </w:p>
    <w:p>
      <w:pPr>
        <w:spacing w:line="600" w:lineRule="exact"/>
        <w:ind w:firstLine="1600" w:firstLineChars="5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2.重庆市“平安农机”示范县（区）申报表</w:t>
      </w:r>
    </w:p>
    <w:p>
      <w:pPr>
        <w:spacing w:line="600" w:lineRule="exact"/>
        <w:ind w:firstLine="1600" w:firstLineChars="5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3.重庆市农机安全监理示范岗位标兵申报条件</w:t>
      </w:r>
    </w:p>
    <w:p>
      <w:pPr>
        <w:spacing w:line="600" w:lineRule="exact"/>
        <w:ind w:firstLine="1600" w:firstLineChars="5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4.重庆市农机安全监理示范岗位标兵申报表</w:t>
      </w:r>
    </w:p>
    <w:p>
      <w:pPr>
        <w:spacing w:line="600" w:lineRule="exact"/>
        <w:ind w:firstLine="1600" w:firstLineChars="5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5.重庆市</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示范乡（镇）、村（居）申报</w:t>
      </w:r>
    </w:p>
    <w:p>
      <w:pPr>
        <w:spacing w:line="600" w:lineRule="exact"/>
        <w:ind w:firstLine="1760" w:firstLineChars="55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条件</w:t>
      </w:r>
    </w:p>
    <w:p>
      <w:pPr>
        <w:spacing w:line="600" w:lineRule="exact"/>
        <w:ind w:firstLine="1600" w:firstLineChars="500"/>
        <w:rPr>
          <w:rFonts w:ascii="方正仿宋_GBK" w:hAnsi="Arial" w:eastAsia="方正仿宋_GBK" w:cs="Arial"/>
          <w:w w:val="96"/>
          <w:sz w:val="32"/>
          <w:szCs w:val="32"/>
          <w:shd w:val="clear" w:color="auto" w:fill="FFFFFF"/>
        </w:rPr>
      </w:pPr>
      <w:r>
        <w:rPr>
          <w:rFonts w:hint="eastAsia" w:ascii="方正仿宋_GBK" w:hAnsi="Arial" w:eastAsia="方正仿宋_GBK" w:cs="Arial"/>
          <w:sz w:val="32"/>
          <w:szCs w:val="32"/>
          <w:shd w:val="clear" w:color="auto" w:fill="FFFFFF"/>
        </w:rPr>
        <w:t>6.</w:t>
      </w:r>
      <w:r>
        <w:rPr>
          <w:rFonts w:hint="eastAsia" w:ascii="方正仿宋_GBK" w:hAnsi="Arial" w:eastAsia="方正仿宋_GBK" w:cs="Arial"/>
          <w:w w:val="96"/>
          <w:sz w:val="32"/>
          <w:szCs w:val="32"/>
          <w:shd w:val="clear" w:color="auto" w:fill="FFFFFF"/>
        </w:rPr>
        <w:t>重庆市</w:t>
      </w:r>
      <w:r>
        <w:rPr>
          <w:rFonts w:ascii="方正仿宋_GBK" w:hAnsi="Arial" w:eastAsia="方正仿宋_GBK" w:cs="Arial"/>
          <w:w w:val="96"/>
          <w:sz w:val="32"/>
          <w:szCs w:val="32"/>
          <w:shd w:val="clear" w:color="auto" w:fill="FFFFFF"/>
        </w:rPr>
        <w:t>“</w:t>
      </w:r>
      <w:r>
        <w:rPr>
          <w:rFonts w:hint="eastAsia" w:ascii="方正仿宋_GBK" w:hAnsi="Arial" w:eastAsia="方正仿宋_GBK" w:cs="Arial"/>
          <w:w w:val="96"/>
          <w:sz w:val="32"/>
          <w:szCs w:val="32"/>
          <w:shd w:val="clear" w:color="auto" w:fill="FFFFFF"/>
        </w:rPr>
        <w:t>平安农机</w:t>
      </w:r>
      <w:r>
        <w:rPr>
          <w:rFonts w:ascii="方正仿宋_GBK" w:hAnsi="Arial" w:eastAsia="方正仿宋_GBK" w:cs="Arial"/>
          <w:w w:val="96"/>
          <w:sz w:val="32"/>
          <w:szCs w:val="32"/>
          <w:shd w:val="clear" w:color="auto" w:fill="FFFFFF"/>
        </w:rPr>
        <w:t>”</w:t>
      </w:r>
      <w:r>
        <w:rPr>
          <w:rFonts w:hint="eastAsia" w:ascii="方正仿宋_GBK" w:hAnsi="Arial" w:eastAsia="方正仿宋_GBK" w:cs="Arial"/>
          <w:w w:val="96"/>
          <w:sz w:val="32"/>
          <w:szCs w:val="32"/>
          <w:shd w:val="clear" w:color="auto" w:fill="FFFFFF"/>
        </w:rPr>
        <w:t>示范乡（镇）、村（居）申报表</w:t>
      </w:r>
    </w:p>
    <w:p>
      <w:pPr>
        <w:spacing w:line="600" w:lineRule="exact"/>
        <w:ind w:firstLine="1600" w:firstLineChars="5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7. 重庆市“平安农机”示范户（农机服务组织、</w:t>
      </w:r>
    </w:p>
    <w:p>
      <w:pPr>
        <w:spacing w:line="600" w:lineRule="exact"/>
        <w:ind w:firstLine="1760" w:firstLineChars="55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农机合作社）申报表</w:t>
      </w:r>
    </w:p>
    <w:p>
      <w:pPr>
        <w:spacing w:line="600" w:lineRule="exact"/>
        <w:ind w:firstLine="640" w:firstLineChars="200"/>
        <w:rPr>
          <w:rFonts w:ascii="仿宋_GB2312" w:hAnsi="仿宋" w:eastAsia="仿宋_GB2312"/>
          <w:sz w:val="32"/>
          <w:szCs w:val="32"/>
        </w:rPr>
      </w:pPr>
    </w:p>
    <w:p>
      <w:pPr>
        <w:spacing w:line="600" w:lineRule="exact"/>
        <w:ind w:firstLine="640" w:firstLineChars="200"/>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rPr>
          <w:rFonts w:ascii="仿宋_GB2312" w:hAnsi="仿宋" w:eastAsia="仿宋_GB2312"/>
          <w:sz w:val="32"/>
          <w:szCs w:val="32"/>
        </w:rPr>
      </w:pPr>
    </w:p>
    <w:p>
      <w:pPr>
        <w:snapToGrid w:val="0"/>
        <w:spacing w:line="360" w:lineRule="auto"/>
        <w:ind w:right="105" w:rightChars="50"/>
        <w:rPr>
          <w:rFonts w:ascii="方正黑体_GBK" w:hAnsi="仿宋" w:eastAsia="方正黑体_GBK"/>
          <w:sz w:val="28"/>
          <w:szCs w:val="28"/>
        </w:rPr>
      </w:pPr>
      <w:r>
        <w:rPr>
          <w:rFonts w:hint="eastAsia" w:ascii="方正黑体_GBK" w:hAnsi="黑体" w:eastAsia="方正黑体_GBK"/>
          <w:sz w:val="32"/>
          <w:szCs w:val="32"/>
        </w:rPr>
        <w:t>附件1</w:t>
      </w:r>
    </w:p>
    <w:p>
      <w:pPr>
        <w:snapToGrid w:val="0"/>
        <w:spacing w:line="360" w:lineRule="auto"/>
        <w:ind w:left="880" w:hanging="880" w:hangingChars="200"/>
        <w:jc w:val="center"/>
        <w:rPr>
          <w:rFonts w:ascii="方正小标宋_GBK" w:hAnsi="黑体" w:eastAsia="方正小标宋_GBK"/>
          <w:sz w:val="44"/>
          <w:szCs w:val="44"/>
        </w:rPr>
      </w:pPr>
      <w:r>
        <w:rPr>
          <w:rFonts w:hint="eastAsia" w:ascii="方正小标宋_GBK" w:hAnsi="黑体" w:eastAsia="方正小标宋_GBK"/>
          <w:sz w:val="44"/>
          <w:szCs w:val="44"/>
        </w:rPr>
        <w:t>重庆市“平安农机”示范县（区）申报条件</w:t>
      </w:r>
    </w:p>
    <w:p>
      <w:pPr>
        <w:spacing w:line="600" w:lineRule="exact"/>
        <w:ind w:firstLine="640" w:firstLineChars="200"/>
        <w:rPr>
          <w:rFonts w:ascii="黑体" w:hAnsi="宋体" w:eastAsia="黑体"/>
          <w:b/>
          <w:bCs/>
          <w:sz w:val="28"/>
          <w:szCs w:val="28"/>
        </w:rPr>
      </w:pPr>
      <w:r>
        <w:rPr>
          <w:rFonts w:hint="eastAsia" w:ascii="方正黑体_GBK" w:hAnsi="Calibri" w:eastAsia="方正黑体_GBK"/>
          <w:sz w:val="32"/>
          <w:szCs w:val="32"/>
        </w:rPr>
        <w:t>一、组织领导</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1.政府成立农机、安全监管等相关部门参加的创建工作领导小组，印发促进农机安全生产的政府文件，为创建工作的持续开展提供组织保障和政策支持。</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政府保障农机安全投入，加强农机安全监理基础设施和装备建设，将农机安全生产工作经费、国务院规定免征的农机安全监理行政事业性收费和创建“平安农机”工作经费纳入政府财政预算，保障农机安全生产和创建“平安农机”工作持续开展。</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3.县、乡两级政府积极协调农机、安全监管、公安、交通、教育以及乡、村等各方面管理资源，确保乡、村创建“平安农机”工作扎实开展。</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4.政府将农机安全列入当地安全生产总体规划，把农机安全生产和创建“平安农机”工作纳入政府安全生产目标考核。</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5.乡（镇）、村设有农机安全监理员和农机安全协管员，层层签订安全生产目标责任书，实行创建“平安农机”工作目标管理，农机安全生产责任制度健全。</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二、部门协作</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6.农机、安全监管部门负责本地区的具体创建工作，精心组织，周密部署，创建工作有目标、有计划、有检查。</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7.农机、公安部门建立信息通报制度。农机部门定期向公安部门通报拖拉机登记、安全检验和驾驶证发放等情况，公安部门定期向农机部门通报农机道路交通违法和事故情况，信息共享。</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8.建立农机、公安、安全监管等部门联合工作机制,定期召开联席会议，加大农机道路安全管理，共同维护农村道路交通安全。</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三、安全管理</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9.严格依法进行拖拉机、联合收割机注册登记，档案内容齐全规范。严格按照有关规定和标准进行拖拉机、联合收割机安全技术检验。</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10.严格按照规定开展驾驶人培训工作，制定培训计划，统一培训教材，具备培训条件，落实扶持政策，教学人员持证上岗。</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11.严格依法进行拖拉机、联合收割机驾驶证件的申领、考试、发证和换证等工作，档案内容齐全规范。</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12.严格依法加强维修行业管理，积极开展职业技能鉴定，农机维修人员持证上岗。</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13.建立农机安全生产应急预案，定期组织应急演练。公开事故报告电话，实行24小时值班制度。建立农机事故档案。</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四、宣传教育</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14.印制农机安全生产宣传资料，制作农机安全宣传展板和教育警示片。在业务大厅和农机考试、检验场地设置农机安全宣传专栏。</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15.开展以“六个一”为主要内容的农机安全宣传教育活动，做到墙上有标语、路口有警示、手中有资料、报上有文章、电视有图像、广播有声音，营造安全生产氛围，增强安全意识。</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16.结合农时、节假日、农机化教育培训活动和“安全生产月”活动，有针对性地开展农机安全宣传，普及农机法律法规知识。</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17.利用“互联网+”创新农机安全宣传教育模式，丰富宣传教育内容，提升农机手安全素质。</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五、执法检查</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18.结合农机使用特点，开展农机、公安联合执法，加强农机道路安全检查，查处拖拉机、联合收割机无牌行驶和驾驶操作人员无证驾驶、酒后驾驶、违法载人等违法行为。</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19.在春耕、“三夏”“双抢”“三秋”等重要农时季节，深入农田、场院依法开展农机安全执法检查活动，纠正违反安全操作规程的作业行为以及无牌行驶、未检验使用、无证驾驶等违法行为。</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20.开展农机安全生产“打非治违”专项行动，严厉打击农机安全生产领域违法违规行为，排查治理安全隐患。</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六、规范建设</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21.农机安全监理机构稳定，经费保障正常，安全生产制度健全，监理装备良好，符合《农业机械安全监理机构装备建设标准》，行业标识使用规范。</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22.农机安全监理人员积极参加岗位知识和技能培训，农机考试员、检验员、事故处理员持证上岗。</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23.公开执法依据、办事程序、免征收费项目、办事人员和办事结果。公布农机行政许可、安全检查、事故责任认定等权力清单。</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七、创建成效</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24.拖拉机、联合收割机上牌率、检验率和驾驶人持证率均达到86%以上。</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25.拖拉机、联合收割机事故万台死亡率控制在3.0以下，农机安全生产形势持续稳定好转。</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26.示范县辖区内示范乡（镇）比例和示范乡（镇）辖区内示范村比例均达到40%。示范市辖区内全国示范县比例达到40%。</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27.农机事故月报和统计分析按时报送，数据真实。农机无牌行驶、驾驶人无证驾驶等违法违规现象呈下降趋势。</w:t>
      </w:r>
    </w:p>
    <w:p>
      <w:pPr>
        <w:spacing w:line="600" w:lineRule="exact"/>
        <w:ind w:firstLine="640" w:firstLineChars="200"/>
        <w:rPr>
          <w:rFonts w:ascii="黑体" w:hAnsi="黑体" w:eastAsia="黑体" w:cs="黑体"/>
          <w:b/>
          <w:sz w:val="28"/>
          <w:szCs w:val="28"/>
        </w:rPr>
      </w:pPr>
      <w:r>
        <w:rPr>
          <w:rFonts w:hint="eastAsia" w:ascii="方正黑体_GBK" w:hAnsi="Calibri" w:eastAsia="方正黑体_GBK"/>
          <w:sz w:val="32"/>
          <w:szCs w:val="32"/>
        </w:rPr>
        <w:t>八、否决条件</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28.近3年内，发生一次死亡1人及以上道路外农机事故。</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29.发生农机安全生产严重的违法、违规案件。</w:t>
      </w:r>
    </w:p>
    <w:p>
      <w:pPr>
        <w:overflowPunct w:val="0"/>
        <w:autoSpaceDE w:val="0"/>
        <w:autoSpaceDN w:val="0"/>
        <w:snapToGrid w:val="0"/>
        <w:spacing w:line="600" w:lineRule="exact"/>
        <w:ind w:firstLine="200"/>
        <w:rPr>
          <w:rFonts w:ascii="黑体" w:hAnsi="黑体" w:eastAsia="黑体" w:cs="宋体"/>
          <w:kern w:val="0"/>
          <w:sz w:val="32"/>
          <w:szCs w:val="32"/>
        </w:rPr>
      </w:pPr>
    </w:p>
    <w:p>
      <w:pPr>
        <w:overflowPunct w:val="0"/>
        <w:autoSpaceDE w:val="0"/>
        <w:autoSpaceDN w:val="0"/>
        <w:snapToGrid w:val="0"/>
        <w:spacing w:line="600" w:lineRule="exact"/>
        <w:ind w:firstLine="200"/>
        <w:rPr>
          <w:rFonts w:ascii="黑体" w:hAnsi="黑体" w:eastAsia="黑体" w:cs="宋体"/>
          <w:kern w:val="0"/>
          <w:sz w:val="32"/>
          <w:szCs w:val="32"/>
        </w:rPr>
      </w:pPr>
    </w:p>
    <w:p>
      <w:pPr>
        <w:overflowPunct w:val="0"/>
        <w:autoSpaceDE w:val="0"/>
        <w:autoSpaceDN w:val="0"/>
        <w:snapToGrid w:val="0"/>
        <w:spacing w:line="480" w:lineRule="exact"/>
        <w:rPr>
          <w:rFonts w:ascii="方正黑体_GBK" w:hAnsi="华文中宋" w:eastAsia="方正黑体_GBK"/>
          <w:b/>
          <w:sz w:val="36"/>
          <w:szCs w:val="36"/>
        </w:rPr>
      </w:pPr>
      <w:r>
        <w:rPr>
          <w:rFonts w:hint="eastAsia" w:ascii="方正黑体_GBK" w:hAnsi="黑体" w:eastAsia="方正黑体_GBK" w:cs="宋体"/>
          <w:kern w:val="0"/>
          <w:sz w:val="32"/>
          <w:szCs w:val="32"/>
        </w:rPr>
        <w:t>附件2</w:t>
      </w: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p>
    <w:p>
      <w:pPr>
        <w:overflowPunct w:val="0"/>
        <w:autoSpaceDE w:val="0"/>
        <w:autoSpaceDN w:val="0"/>
        <w:snapToGrid w:val="0"/>
        <w:spacing w:line="480" w:lineRule="exact"/>
        <w:jc w:val="center"/>
        <w:rPr>
          <w:rFonts w:ascii="华文中宋" w:hAnsi="华文中宋" w:eastAsia="华文中宋"/>
          <w:b/>
          <w:sz w:val="36"/>
          <w:szCs w:val="36"/>
        </w:rPr>
      </w:pPr>
      <w:r>
        <w:rPr>
          <w:rFonts w:hint="eastAsia" w:ascii="华文中宋" w:hAnsi="华文中宋" w:eastAsia="华文中宋"/>
          <w:b/>
          <w:sz w:val="36"/>
          <w:szCs w:val="36"/>
        </w:rPr>
        <w:t>重庆市“平安农机”示范县（</w:t>
      </w:r>
      <w:r>
        <w:rPr>
          <w:rFonts w:hint="eastAsia" w:ascii="宋体" w:hAnsi="宋体" w:cs="宋体"/>
          <w:b/>
          <w:sz w:val="36"/>
          <w:szCs w:val="36"/>
        </w:rPr>
        <w:t>区</w:t>
      </w:r>
      <w:r>
        <w:rPr>
          <w:rFonts w:hint="eastAsia" w:ascii="华文中宋" w:hAnsi="华文中宋" w:eastAsia="华文中宋"/>
          <w:b/>
          <w:sz w:val="36"/>
          <w:szCs w:val="36"/>
        </w:rPr>
        <w:t>）申报表</w:t>
      </w:r>
    </w:p>
    <w:p>
      <w:pPr>
        <w:overflowPunct w:val="0"/>
        <w:autoSpaceDE w:val="0"/>
        <w:autoSpaceDN w:val="0"/>
        <w:snapToGrid w:val="0"/>
        <w:spacing w:line="480" w:lineRule="exact"/>
        <w:rPr>
          <w:rFonts w:ascii="仿宋_GB2312" w:hAnsi="宋体" w:eastAsia="仿宋_GB2312"/>
          <w:sz w:val="28"/>
          <w:szCs w:val="28"/>
        </w:rPr>
      </w:pPr>
    </w:p>
    <w:p>
      <w:pPr>
        <w:overflowPunct w:val="0"/>
        <w:autoSpaceDE w:val="0"/>
        <w:autoSpaceDN w:val="0"/>
        <w:snapToGrid w:val="0"/>
        <w:spacing w:line="480" w:lineRule="exact"/>
        <w:ind w:firstLine="1120" w:firstLineChars="400"/>
        <w:rPr>
          <w:rFonts w:ascii="仿宋_GB2312" w:hAnsi="宋体" w:eastAsia="仿宋_GB2312"/>
          <w:sz w:val="28"/>
          <w:szCs w:val="28"/>
        </w:rPr>
      </w:pPr>
    </w:p>
    <w:p>
      <w:pPr>
        <w:overflowPunct w:val="0"/>
        <w:autoSpaceDE w:val="0"/>
        <w:autoSpaceDN w:val="0"/>
        <w:snapToGrid w:val="0"/>
        <w:spacing w:line="480" w:lineRule="exact"/>
        <w:ind w:firstLine="1120" w:firstLineChars="400"/>
        <w:rPr>
          <w:rFonts w:ascii="仿宋_GB2312" w:hAnsi="宋体" w:eastAsia="仿宋_GB2312"/>
          <w:sz w:val="28"/>
          <w:szCs w:val="28"/>
        </w:rPr>
      </w:pPr>
    </w:p>
    <w:p>
      <w:pPr>
        <w:overflowPunct w:val="0"/>
        <w:autoSpaceDE w:val="0"/>
        <w:autoSpaceDN w:val="0"/>
        <w:snapToGrid w:val="0"/>
        <w:spacing w:line="480" w:lineRule="exact"/>
        <w:ind w:firstLine="1120" w:firstLineChars="400"/>
        <w:rPr>
          <w:rFonts w:ascii="仿宋_GB2312" w:hAnsi="宋体" w:eastAsia="仿宋_GB2312"/>
          <w:sz w:val="28"/>
          <w:szCs w:val="28"/>
        </w:rPr>
      </w:pPr>
    </w:p>
    <w:p>
      <w:pPr>
        <w:overflowPunct w:val="0"/>
        <w:autoSpaceDE w:val="0"/>
        <w:autoSpaceDN w:val="0"/>
        <w:snapToGrid w:val="0"/>
        <w:spacing w:line="480" w:lineRule="exact"/>
        <w:ind w:firstLine="1120" w:firstLineChars="400"/>
        <w:rPr>
          <w:rFonts w:ascii="仿宋_GB2312" w:hAnsi="宋体" w:eastAsia="仿宋_GB2312"/>
          <w:sz w:val="28"/>
          <w:szCs w:val="28"/>
        </w:rPr>
      </w:pPr>
    </w:p>
    <w:p>
      <w:pPr>
        <w:overflowPunct w:val="0"/>
        <w:autoSpaceDE w:val="0"/>
        <w:autoSpaceDN w:val="0"/>
        <w:snapToGrid w:val="0"/>
        <w:spacing w:line="480" w:lineRule="exact"/>
        <w:rPr>
          <w:rFonts w:ascii="仿宋_GB2312" w:hAnsi="宋体" w:eastAsia="仿宋_GB2312"/>
          <w:b/>
          <w:bCs/>
          <w:sz w:val="32"/>
          <w:szCs w:val="32"/>
        </w:rPr>
      </w:pPr>
      <w:r>
        <w:rPr>
          <w:rFonts w:hint="eastAsia" w:ascii="黑体" w:hAnsi="宋体" w:eastAsia="黑体"/>
          <w:sz w:val="32"/>
          <w:szCs w:val="32"/>
        </w:rPr>
        <w:t>申报单位：</w:t>
      </w:r>
      <w:r>
        <w:rPr>
          <w:rFonts w:hint="eastAsia" w:ascii="仿宋_GB2312" w:hAnsi="宋体" w:eastAsia="仿宋_GB2312"/>
          <w:b/>
          <w:bCs/>
          <w:sz w:val="32"/>
          <w:szCs w:val="32"/>
          <w:u w:val="single"/>
        </w:rPr>
        <w:t xml:space="preserve">    县（区、自治县）人民政府</w:t>
      </w:r>
      <w:r>
        <w:rPr>
          <w:rFonts w:hint="eastAsia" w:ascii="仿宋_GB2312" w:hAnsi="宋体" w:eastAsia="仿宋_GB2312"/>
          <w:b/>
          <w:bCs/>
          <w:sz w:val="32"/>
          <w:szCs w:val="32"/>
        </w:rPr>
        <w:t>（签章）</w:t>
      </w:r>
    </w:p>
    <w:p>
      <w:pPr>
        <w:overflowPunct w:val="0"/>
        <w:autoSpaceDE w:val="0"/>
        <w:autoSpaceDN w:val="0"/>
        <w:snapToGrid w:val="0"/>
        <w:spacing w:line="480" w:lineRule="exact"/>
        <w:rPr>
          <w:rFonts w:ascii="仿宋_GB2312" w:hAnsi="宋体" w:eastAsia="仿宋_GB2312"/>
          <w:b/>
          <w:bCs/>
          <w:sz w:val="32"/>
          <w:szCs w:val="32"/>
        </w:rPr>
      </w:pPr>
    </w:p>
    <w:p>
      <w:pPr>
        <w:overflowPunct w:val="0"/>
        <w:autoSpaceDE w:val="0"/>
        <w:autoSpaceDN w:val="0"/>
        <w:snapToGrid w:val="0"/>
        <w:spacing w:line="480" w:lineRule="exact"/>
        <w:rPr>
          <w:rFonts w:ascii="仿宋_GB2312" w:hAnsi="宋体" w:eastAsia="仿宋_GB2312"/>
          <w:b/>
          <w:bCs/>
          <w:sz w:val="32"/>
          <w:szCs w:val="32"/>
        </w:rPr>
      </w:pPr>
    </w:p>
    <w:p>
      <w:pPr>
        <w:overflowPunct w:val="0"/>
        <w:autoSpaceDE w:val="0"/>
        <w:autoSpaceDN w:val="0"/>
        <w:snapToGrid w:val="0"/>
        <w:spacing w:line="480" w:lineRule="exact"/>
        <w:ind w:firstLine="3534" w:firstLineChars="1100"/>
        <w:rPr>
          <w:rFonts w:ascii="黑体" w:hAnsi="宋体" w:eastAsia="黑体"/>
          <w:sz w:val="32"/>
          <w:szCs w:val="32"/>
        </w:rPr>
      </w:pPr>
      <w:r>
        <w:rPr>
          <w:rFonts w:hint="eastAsia" w:ascii="仿宋_GB2312" w:hAnsi="宋体" w:eastAsia="仿宋_GB2312"/>
          <w:b/>
          <w:bCs/>
          <w:sz w:val="32"/>
          <w:szCs w:val="32"/>
        </w:rPr>
        <w:t>年  月  日</w:t>
      </w:r>
    </w:p>
    <w:p>
      <w:pPr>
        <w:overflowPunct w:val="0"/>
        <w:autoSpaceDE w:val="0"/>
        <w:autoSpaceDN w:val="0"/>
        <w:snapToGrid w:val="0"/>
        <w:spacing w:line="480" w:lineRule="exact"/>
        <w:rPr>
          <w:rFonts w:ascii="黑体" w:hAnsi="宋体" w:eastAsia="黑体"/>
          <w:sz w:val="32"/>
          <w:szCs w:val="32"/>
        </w:rPr>
      </w:pPr>
    </w:p>
    <w:p>
      <w:pPr>
        <w:overflowPunct w:val="0"/>
        <w:autoSpaceDE w:val="0"/>
        <w:autoSpaceDN w:val="0"/>
        <w:snapToGrid w:val="0"/>
        <w:spacing w:line="480" w:lineRule="exact"/>
        <w:rPr>
          <w:rFonts w:ascii="黑体" w:hAnsi="宋体" w:eastAsia="黑体"/>
          <w:sz w:val="32"/>
          <w:szCs w:val="32"/>
        </w:rPr>
      </w:pPr>
    </w:p>
    <w:p>
      <w:pPr>
        <w:overflowPunct w:val="0"/>
        <w:autoSpaceDE w:val="0"/>
        <w:autoSpaceDN w:val="0"/>
        <w:snapToGrid w:val="0"/>
        <w:spacing w:line="480" w:lineRule="exact"/>
        <w:rPr>
          <w:rFonts w:ascii="黑体" w:hAnsi="宋体" w:eastAsia="黑体"/>
          <w:sz w:val="32"/>
          <w:szCs w:val="32"/>
        </w:rPr>
      </w:pPr>
    </w:p>
    <w:p>
      <w:pPr>
        <w:overflowPunct w:val="0"/>
        <w:autoSpaceDE w:val="0"/>
        <w:autoSpaceDN w:val="0"/>
        <w:snapToGrid w:val="0"/>
        <w:spacing w:line="480" w:lineRule="exact"/>
        <w:ind w:firstLine="2349" w:firstLineChars="650"/>
        <w:rPr>
          <w:rFonts w:ascii="仿宋_GB2312" w:hAnsi="宋体" w:eastAsia="仿宋_GB2312"/>
          <w:b/>
          <w:bCs/>
          <w:sz w:val="36"/>
          <w:szCs w:val="36"/>
          <w:u w:val="single"/>
        </w:rPr>
      </w:pPr>
    </w:p>
    <w:p>
      <w:pPr>
        <w:rPr>
          <w:rFonts w:ascii="Calibri" w:hAnsi="Calibri"/>
          <w:szCs w:val="22"/>
        </w:rPr>
      </w:pPr>
    </w:p>
    <w:tbl>
      <w:tblPr>
        <w:tblStyle w:val="2"/>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82" w:hRule="atLeast"/>
        </w:trPr>
        <w:tc>
          <w:tcPr>
            <w:tcW w:w="8522" w:type="dxa"/>
            <w:tcBorders>
              <w:top w:val="single" w:color="auto" w:sz="12" w:space="0"/>
              <w:left w:val="single" w:color="auto" w:sz="12" w:space="0"/>
              <w:bottom w:val="single" w:color="auto" w:sz="12" w:space="0"/>
              <w:right w:val="single" w:color="auto" w:sz="12" w:space="0"/>
            </w:tcBorders>
          </w:tcPr>
          <w:p>
            <w:pPr>
              <w:tabs>
                <w:tab w:val="center" w:pos="4153"/>
                <w:tab w:val="right" w:pos="8306"/>
              </w:tabs>
              <w:snapToGrid w:val="0"/>
              <w:jc w:val="center"/>
              <w:rPr>
                <w:rFonts w:ascii="仿宋_GB2312" w:hAnsi="Calibri" w:eastAsia="仿宋_GB2312"/>
                <w:sz w:val="28"/>
                <w:szCs w:val="28"/>
              </w:rPr>
            </w:pPr>
            <w:r>
              <w:rPr>
                <w:rFonts w:hint="eastAsia" w:ascii="仿宋_GB2312" w:hAnsi="Calibri" w:eastAsia="仿宋_GB2312"/>
                <w:sz w:val="28"/>
                <w:szCs w:val="28"/>
              </w:rPr>
              <w:t>主要工作成绩</w:t>
            </w:r>
          </w:p>
          <w:p>
            <w:pPr>
              <w:tabs>
                <w:tab w:val="center" w:pos="4153"/>
                <w:tab w:val="right" w:pos="8306"/>
              </w:tabs>
              <w:snapToGrid w:val="0"/>
              <w:jc w:val="center"/>
              <w:rPr>
                <w:rFonts w:ascii="仿宋_GB2312" w:hAnsi="Calibri" w:eastAsia="仿宋_GB2312"/>
                <w:sz w:val="28"/>
                <w:szCs w:val="28"/>
              </w:rPr>
            </w:pPr>
            <w:r>
              <w:rPr>
                <w:rFonts w:hint="eastAsia" w:ascii="仿宋_GB2312" w:hAnsi="Calibri" w:eastAsia="仿宋_GB2312"/>
                <w:sz w:val="28"/>
                <w:szCs w:val="28"/>
              </w:rPr>
              <w:t>（依据申报条件逐条说明）</w:t>
            </w: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p>
          <w:p>
            <w:pPr>
              <w:tabs>
                <w:tab w:val="center" w:pos="4153"/>
                <w:tab w:val="right" w:pos="8306"/>
              </w:tabs>
              <w:snapToGrid w:val="0"/>
              <w:jc w:val="center"/>
              <w:rPr>
                <w:rFonts w:ascii="仿宋_GB2312" w:hAnsi="Calibri" w:eastAsia="仿宋_GB2312"/>
                <w:sz w:val="28"/>
                <w:szCs w:val="28"/>
              </w:rPr>
            </w:pPr>
            <w:r>
              <w:rPr>
                <w:rFonts w:hint="eastAsia" w:ascii="仿宋_GB2312" w:hAnsi="Calibri" w:eastAsia="仿宋_GB2312"/>
                <w:sz w:val="28"/>
                <w:szCs w:val="28"/>
              </w:rPr>
              <w:t>附：当地政府</w:t>
            </w:r>
            <w:r>
              <w:rPr>
                <w:rFonts w:hint="eastAsia" w:ascii="仿宋_GB2312" w:hAnsi="仿宋" w:eastAsia="仿宋_GB2312"/>
                <w:sz w:val="28"/>
                <w:szCs w:val="28"/>
              </w:rPr>
              <w:t>制定的促进农机安全生产的文件</w:t>
            </w:r>
          </w:p>
        </w:tc>
      </w:tr>
    </w:tbl>
    <w:p>
      <w:pPr>
        <w:snapToGrid w:val="0"/>
        <w:spacing w:line="360" w:lineRule="auto"/>
        <w:ind w:firstLine="645"/>
        <w:rPr>
          <w:rFonts w:ascii="Calibri" w:hAnsi="Calibri"/>
          <w:szCs w:val="22"/>
        </w:rPr>
      </w:pPr>
    </w:p>
    <w:p>
      <w:pPr>
        <w:snapToGrid w:val="0"/>
        <w:spacing w:line="360" w:lineRule="auto"/>
        <w:rPr>
          <w:rFonts w:ascii="黑体" w:hAnsi="黑体" w:eastAsia="黑体" w:cs="宋体"/>
          <w:kern w:val="0"/>
          <w:sz w:val="32"/>
          <w:szCs w:val="32"/>
        </w:rPr>
      </w:pPr>
    </w:p>
    <w:p>
      <w:pPr>
        <w:snapToGrid w:val="0"/>
        <w:spacing w:line="360" w:lineRule="auto"/>
        <w:rPr>
          <w:rFonts w:ascii="黑体" w:hAnsi="黑体" w:eastAsia="黑体" w:cs="宋体"/>
          <w:kern w:val="0"/>
          <w:sz w:val="32"/>
          <w:szCs w:val="32"/>
        </w:rPr>
      </w:pPr>
    </w:p>
    <w:p>
      <w:pPr>
        <w:snapToGrid w:val="0"/>
        <w:spacing w:line="360" w:lineRule="auto"/>
        <w:rPr>
          <w:rFonts w:ascii="黑体" w:hAnsi="黑体" w:eastAsia="黑体" w:cs="宋体"/>
          <w:kern w:val="0"/>
          <w:sz w:val="32"/>
          <w:szCs w:val="32"/>
        </w:rPr>
      </w:pPr>
    </w:p>
    <w:p>
      <w:pPr>
        <w:snapToGrid w:val="0"/>
        <w:spacing w:line="360" w:lineRule="auto"/>
        <w:rPr>
          <w:rFonts w:ascii="黑体" w:hAnsi="黑体" w:eastAsia="黑体" w:cs="宋体"/>
          <w:kern w:val="0"/>
          <w:sz w:val="32"/>
          <w:szCs w:val="32"/>
        </w:rPr>
      </w:pPr>
    </w:p>
    <w:p>
      <w:pPr>
        <w:snapToGrid w:val="0"/>
        <w:spacing w:line="360" w:lineRule="auto"/>
        <w:rPr>
          <w:rFonts w:ascii="方正黑体_GBK" w:hAnsi="黑体" w:eastAsia="方正黑体_GBK" w:cs="宋体"/>
          <w:kern w:val="0"/>
          <w:sz w:val="32"/>
          <w:szCs w:val="32"/>
        </w:rPr>
      </w:pPr>
      <w:r>
        <w:rPr>
          <w:rFonts w:hint="eastAsia" w:ascii="方正黑体_GBK" w:hAnsi="黑体" w:eastAsia="方正黑体_GBK" w:cs="宋体"/>
          <w:kern w:val="0"/>
          <w:sz w:val="32"/>
          <w:szCs w:val="32"/>
        </w:rPr>
        <w:t>附件3</w:t>
      </w:r>
    </w:p>
    <w:p>
      <w:pPr>
        <w:snapToGrid w:val="0"/>
        <w:spacing w:line="360" w:lineRule="auto"/>
        <w:jc w:val="center"/>
        <w:rPr>
          <w:rFonts w:ascii="方正小标宋_GBK" w:hAnsi="黑体" w:eastAsia="方正小标宋_GBK"/>
          <w:sz w:val="42"/>
          <w:szCs w:val="44"/>
        </w:rPr>
      </w:pPr>
      <w:r>
        <w:rPr>
          <w:rFonts w:hint="eastAsia" w:ascii="方正小标宋_GBK" w:hAnsi="黑体" w:eastAsia="方正小标宋_GBK"/>
          <w:sz w:val="42"/>
          <w:szCs w:val="44"/>
        </w:rPr>
        <w:t>重庆市农机安全监理示范岗位标兵申报条件</w:t>
      </w:r>
    </w:p>
    <w:p>
      <w:pPr>
        <w:snapToGrid w:val="0"/>
        <w:spacing w:line="600" w:lineRule="exact"/>
        <w:ind w:firstLine="562" w:firstLineChars="200"/>
        <w:rPr>
          <w:rFonts w:ascii="黑体" w:hAnsi="黑体" w:eastAsia="黑体" w:cs="黑体"/>
          <w:b/>
          <w:sz w:val="28"/>
          <w:szCs w:val="28"/>
        </w:rPr>
      </w:pPr>
    </w:p>
    <w:p>
      <w:pPr>
        <w:spacing w:line="600" w:lineRule="exact"/>
        <w:ind w:firstLine="640" w:firstLineChars="200"/>
        <w:rPr>
          <w:rFonts w:ascii="方正黑体_GBK" w:hAnsi="Calibri" w:eastAsia="方正黑体_GBK"/>
          <w:sz w:val="32"/>
          <w:szCs w:val="32"/>
        </w:rPr>
      </w:pPr>
      <w:r>
        <w:rPr>
          <w:rFonts w:hint="eastAsia" w:ascii="方正黑体_GBK" w:hAnsi="Calibri" w:eastAsia="方正黑体_GBK"/>
          <w:sz w:val="32"/>
          <w:szCs w:val="32"/>
        </w:rPr>
        <w:t>一、思想品德优良</w:t>
      </w:r>
    </w:p>
    <w:p>
      <w:pPr>
        <w:snapToGrid w:val="0"/>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积极践行社会主义核心价值观，讲政治、守规矩；团结协作、无私奉献，有良好的职业道德和事业心、责任心；模范遵守国家的法律法规，廉洁自律，有良好的道德品行。</w:t>
      </w:r>
    </w:p>
    <w:p>
      <w:pPr>
        <w:spacing w:line="600" w:lineRule="exact"/>
        <w:ind w:firstLine="640" w:firstLineChars="200"/>
        <w:rPr>
          <w:rFonts w:ascii="黑体" w:hAnsi="黑体" w:eastAsia="黑体" w:cs="黑体"/>
          <w:b/>
          <w:sz w:val="32"/>
          <w:szCs w:val="32"/>
        </w:rPr>
      </w:pPr>
      <w:r>
        <w:rPr>
          <w:rFonts w:hint="eastAsia" w:ascii="方正黑体_GBK" w:hAnsi="Calibri" w:eastAsia="方正黑体_GBK"/>
          <w:sz w:val="32"/>
          <w:szCs w:val="32"/>
        </w:rPr>
        <w:t>二、业务能力过硬</w:t>
      </w:r>
    </w:p>
    <w:p>
      <w:pPr>
        <w:snapToGrid w:val="0"/>
        <w:spacing w:line="600" w:lineRule="exact"/>
        <w:ind w:firstLine="640" w:firstLineChars="200"/>
        <w:rPr>
          <w:rFonts w:ascii="仿宋" w:hAnsi="仿宋" w:eastAsia="仿宋"/>
          <w:kern w:val="0"/>
          <w:sz w:val="32"/>
          <w:szCs w:val="32"/>
        </w:rPr>
      </w:pPr>
      <w:r>
        <w:rPr>
          <w:rFonts w:hint="eastAsia" w:ascii="方正仿宋_GBK" w:hAnsi="Arial" w:eastAsia="方正仿宋_GBK" w:cs="Arial"/>
          <w:sz w:val="32"/>
          <w:szCs w:val="32"/>
          <w:shd w:val="clear" w:color="auto" w:fill="FFFFFF"/>
        </w:rPr>
        <w:t>具有较高的政策理论水平；熟悉农机安全生产方面的法律、法规、规章和规范性文件；熟悉农机安全监理业务知识，掌握本职工作技能；积极参与“平安农机”创建工作。</w:t>
      </w:r>
    </w:p>
    <w:p>
      <w:pPr>
        <w:spacing w:line="600" w:lineRule="exact"/>
        <w:ind w:firstLine="640" w:firstLineChars="200"/>
        <w:rPr>
          <w:rFonts w:ascii="仿宋_GB2312" w:hAnsi="仿宋" w:eastAsia="仿宋_GB2312"/>
          <w:sz w:val="32"/>
          <w:szCs w:val="32"/>
        </w:rPr>
      </w:pPr>
      <w:r>
        <w:rPr>
          <w:rFonts w:hint="eastAsia" w:ascii="方正黑体_GBK" w:hAnsi="Calibri" w:eastAsia="方正黑体_GBK"/>
          <w:sz w:val="32"/>
          <w:szCs w:val="32"/>
        </w:rPr>
        <w:t>三、履职尽责率先</w:t>
      </w:r>
    </w:p>
    <w:p>
      <w:pPr>
        <w:snapToGrid w:val="0"/>
        <w:spacing w:line="600" w:lineRule="exact"/>
        <w:ind w:firstLine="640" w:firstLineChars="200"/>
        <w:rPr>
          <w:rFonts w:ascii="仿宋" w:hAnsi="仿宋" w:eastAsia="仿宋"/>
          <w:kern w:val="0"/>
          <w:sz w:val="32"/>
          <w:szCs w:val="32"/>
        </w:rPr>
      </w:pPr>
      <w:r>
        <w:rPr>
          <w:rFonts w:hint="eastAsia" w:ascii="方正仿宋_GBK" w:hAnsi="Arial" w:eastAsia="方正仿宋_GBK" w:cs="Arial"/>
          <w:sz w:val="32"/>
          <w:szCs w:val="32"/>
          <w:shd w:val="clear" w:color="auto" w:fill="FFFFFF"/>
        </w:rPr>
        <w:t>爱岗敬业，恪尽职守，维护农机安全监理工作形象；工作务实肯干，行为规范，服务态度和岗位形象良好；注重调查研究，能结合当地农机安全生产实际，认真开展农机安全监理调研活动并提出建设性意见建议。</w:t>
      </w:r>
    </w:p>
    <w:p>
      <w:pPr>
        <w:spacing w:line="600" w:lineRule="exact"/>
        <w:ind w:firstLine="640" w:firstLineChars="200"/>
        <w:rPr>
          <w:rFonts w:ascii="仿宋_GB2312" w:hAnsi="仿宋" w:eastAsia="仿宋_GB2312"/>
          <w:sz w:val="32"/>
          <w:szCs w:val="32"/>
        </w:rPr>
      </w:pPr>
      <w:r>
        <w:rPr>
          <w:rFonts w:hint="eastAsia" w:ascii="方正黑体_GBK" w:hAnsi="Calibri" w:eastAsia="方正黑体_GBK"/>
          <w:sz w:val="32"/>
          <w:szCs w:val="32"/>
        </w:rPr>
        <w:t>四、工作业绩突出</w:t>
      </w:r>
    </w:p>
    <w:p>
      <w:pPr>
        <w:snapToGrid w:val="0"/>
        <w:spacing w:line="600" w:lineRule="exact"/>
        <w:ind w:firstLine="640" w:firstLineChars="200"/>
        <w:rPr>
          <w:rFonts w:ascii="仿宋" w:hAnsi="仿宋" w:eastAsia="仿宋"/>
          <w:kern w:val="0"/>
          <w:sz w:val="32"/>
          <w:szCs w:val="32"/>
        </w:rPr>
      </w:pPr>
      <w:r>
        <w:rPr>
          <w:rFonts w:hint="eastAsia" w:ascii="方正仿宋_GBK" w:hAnsi="Arial" w:eastAsia="方正仿宋_GBK" w:cs="Arial"/>
          <w:sz w:val="32"/>
          <w:szCs w:val="32"/>
          <w:shd w:val="clear" w:color="auto" w:fill="FFFFFF"/>
        </w:rPr>
        <w:t>勇挑重担，能够出色完成工作任务，有效解决监理工作中遇到的困难和问题；开拓创新，积极探索创新工作方法，工作中有所创新或突破，对事业发展产生积极效果；所在地区安全生产形势平稳向好；所从事的工作受到政府或有关部门表彰，受到农民机手广泛好评。</w:t>
      </w:r>
    </w:p>
    <w:p>
      <w:pPr>
        <w:spacing w:line="600" w:lineRule="exact"/>
        <w:ind w:firstLine="640" w:firstLineChars="200"/>
        <w:rPr>
          <w:rFonts w:ascii="仿宋_GB2312" w:hAnsi="仿宋" w:eastAsia="仿宋_GB2312"/>
          <w:sz w:val="32"/>
          <w:szCs w:val="32"/>
        </w:rPr>
      </w:pPr>
      <w:r>
        <w:rPr>
          <w:rFonts w:hint="eastAsia" w:ascii="方正黑体_GBK" w:hAnsi="Calibri" w:eastAsia="方正黑体_GBK"/>
          <w:sz w:val="32"/>
          <w:szCs w:val="32"/>
        </w:rPr>
        <w:t>五、否决条件</w:t>
      </w:r>
    </w:p>
    <w:p>
      <w:pPr>
        <w:snapToGrid w:val="0"/>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有下列情形之一者不得申报：</w:t>
      </w:r>
    </w:p>
    <w:p>
      <w:pPr>
        <w:snapToGrid w:val="0"/>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1.在监管岗位工作不满3年的；</w:t>
      </w:r>
    </w:p>
    <w:p>
      <w:pPr>
        <w:snapToGrid w:val="0"/>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2.近3年内有因农民群众投诉、举报而被问责或有违法违纪情况的；</w:t>
      </w:r>
    </w:p>
    <w:p>
      <w:pPr>
        <w:snapToGrid w:val="0"/>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3.违规办理监理业务的；</w:t>
      </w:r>
    </w:p>
    <w:p>
      <w:pPr>
        <w:snapToGrid w:val="0"/>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4.工作中存在重大失误的。</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ind w:firstLine="640" w:firstLineChars="200"/>
        <w:rPr>
          <w:rFonts w:ascii="仿宋" w:hAnsi="仿宋" w:eastAsia="仿宋"/>
          <w:sz w:val="32"/>
          <w:szCs w:val="32"/>
        </w:rPr>
      </w:pPr>
    </w:p>
    <w:p>
      <w:pPr>
        <w:overflowPunct w:val="0"/>
        <w:autoSpaceDE w:val="0"/>
        <w:autoSpaceDN w:val="0"/>
        <w:snapToGrid w:val="0"/>
        <w:spacing w:line="480" w:lineRule="exact"/>
        <w:rPr>
          <w:rFonts w:ascii="方正黑体_GBK" w:hAnsi="Calibri" w:eastAsia="方正黑体_GBK"/>
          <w:sz w:val="44"/>
          <w:szCs w:val="44"/>
        </w:rPr>
      </w:pPr>
      <w:r>
        <w:rPr>
          <w:rFonts w:hint="eastAsia" w:ascii="方正黑体_GBK" w:hAnsi="黑体" w:eastAsia="方正黑体_GBK" w:cs="宋体"/>
          <w:kern w:val="0"/>
          <w:sz w:val="32"/>
          <w:szCs w:val="32"/>
        </w:rPr>
        <w:t>附件4</w:t>
      </w:r>
    </w:p>
    <w:p>
      <w:pPr>
        <w:overflowPunct w:val="0"/>
        <w:autoSpaceDE w:val="0"/>
        <w:autoSpaceDN w:val="0"/>
        <w:snapToGrid w:val="0"/>
        <w:spacing w:line="480" w:lineRule="exact"/>
        <w:jc w:val="center"/>
        <w:rPr>
          <w:rFonts w:ascii="黑体" w:hAnsi="Calibri" w:eastAsia="黑体"/>
          <w:sz w:val="44"/>
          <w:szCs w:val="44"/>
        </w:rPr>
      </w:pPr>
    </w:p>
    <w:p>
      <w:pPr>
        <w:overflowPunct w:val="0"/>
        <w:autoSpaceDE w:val="0"/>
        <w:autoSpaceDN w:val="0"/>
        <w:snapToGrid w:val="0"/>
        <w:spacing w:line="480" w:lineRule="exact"/>
        <w:jc w:val="center"/>
        <w:rPr>
          <w:rFonts w:ascii="方正小标宋_GBK" w:hAnsi="黑体" w:eastAsia="方正小标宋_GBK"/>
          <w:kern w:val="0"/>
          <w:sz w:val="44"/>
          <w:szCs w:val="44"/>
        </w:rPr>
      </w:pPr>
      <w:r>
        <w:rPr>
          <w:rFonts w:hint="eastAsia" w:ascii="方正小标宋_GBK" w:hAnsi="黑体" w:eastAsia="方正小标宋_GBK"/>
          <w:sz w:val="44"/>
          <w:szCs w:val="44"/>
        </w:rPr>
        <w:t>重庆市农机安全监理示范岗位标兵</w:t>
      </w:r>
      <w:r>
        <w:rPr>
          <w:rFonts w:hint="eastAsia" w:ascii="方正小标宋_GBK" w:hAnsi="黑体" w:eastAsia="方正小标宋_GBK"/>
          <w:kern w:val="0"/>
          <w:sz w:val="44"/>
          <w:szCs w:val="44"/>
        </w:rPr>
        <w:t>申报表</w:t>
      </w:r>
    </w:p>
    <w:p>
      <w:pPr>
        <w:overflowPunct w:val="0"/>
        <w:autoSpaceDE w:val="0"/>
        <w:autoSpaceDN w:val="0"/>
        <w:snapToGrid w:val="0"/>
        <w:spacing w:line="480" w:lineRule="exact"/>
        <w:jc w:val="center"/>
        <w:rPr>
          <w:rFonts w:ascii="黑体" w:hAnsi="Calibri" w:eastAsia="黑体"/>
          <w:kern w:val="0"/>
          <w:sz w:val="44"/>
          <w:szCs w:val="44"/>
        </w:rPr>
      </w:pPr>
    </w:p>
    <w:tbl>
      <w:tblPr>
        <w:tblStyle w:val="2"/>
        <w:tblW w:w="0" w:type="auto"/>
        <w:jc w:val="center"/>
        <w:tblLayout w:type="fixed"/>
        <w:tblCellMar>
          <w:top w:w="0" w:type="dxa"/>
          <w:left w:w="108" w:type="dxa"/>
          <w:bottom w:w="0" w:type="dxa"/>
          <w:right w:w="108" w:type="dxa"/>
        </w:tblCellMar>
      </w:tblPr>
      <w:tblGrid>
        <w:gridCol w:w="1216"/>
        <w:gridCol w:w="133"/>
        <w:gridCol w:w="2806"/>
        <w:gridCol w:w="633"/>
        <w:gridCol w:w="807"/>
        <w:gridCol w:w="2740"/>
        <w:gridCol w:w="187"/>
      </w:tblGrid>
      <w:tr>
        <w:tblPrEx>
          <w:tblCellMar>
            <w:top w:w="0" w:type="dxa"/>
            <w:left w:w="108" w:type="dxa"/>
            <w:bottom w:w="0" w:type="dxa"/>
            <w:right w:w="108" w:type="dxa"/>
          </w:tblCellMar>
        </w:tblPrEx>
        <w:trPr>
          <w:gridAfter w:val="1"/>
          <w:wAfter w:w="187" w:type="dxa"/>
          <w:cantSplit/>
          <w:trHeight w:val="494" w:hRule="atLeast"/>
          <w:jc w:val="center"/>
        </w:trPr>
        <w:tc>
          <w:tcPr>
            <w:tcW w:w="1349" w:type="dxa"/>
            <w:gridSpan w:val="2"/>
            <w:tcBorders>
              <w:top w:val="single" w:color="auto" w:sz="12" w:space="0"/>
              <w:left w:val="single" w:color="auto" w:sz="12" w:space="0"/>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姓  名</w:t>
            </w:r>
          </w:p>
        </w:tc>
        <w:tc>
          <w:tcPr>
            <w:tcW w:w="2806" w:type="dxa"/>
            <w:tcBorders>
              <w:top w:val="single" w:color="auto" w:sz="12" w:space="0"/>
              <w:left w:val="nil"/>
              <w:bottom w:val="single" w:color="auto" w:sz="6" w:space="0"/>
              <w:right w:val="single" w:color="auto" w:sz="6" w:space="0"/>
            </w:tcBorders>
            <w:vAlign w:val="center"/>
          </w:tcPr>
          <w:p>
            <w:pPr>
              <w:jc w:val="center"/>
              <w:rPr>
                <w:rFonts w:ascii="黑体" w:hAnsi="黑体" w:eastAsia="黑体"/>
                <w:sz w:val="28"/>
                <w:szCs w:val="28"/>
              </w:rPr>
            </w:pPr>
          </w:p>
        </w:tc>
        <w:tc>
          <w:tcPr>
            <w:tcW w:w="1440" w:type="dxa"/>
            <w:gridSpan w:val="2"/>
            <w:tcBorders>
              <w:top w:val="single" w:color="auto" w:sz="12" w:space="0"/>
              <w:left w:val="nil"/>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性  别</w:t>
            </w:r>
          </w:p>
        </w:tc>
        <w:tc>
          <w:tcPr>
            <w:tcW w:w="2740" w:type="dxa"/>
            <w:tcBorders>
              <w:top w:val="single" w:color="auto" w:sz="12" w:space="0"/>
              <w:left w:val="nil"/>
              <w:bottom w:val="single" w:color="auto" w:sz="6" w:space="0"/>
              <w:right w:val="single" w:color="auto" w:sz="12" w:space="0"/>
            </w:tcBorders>
            <w:vAlign w:val="center"/>
          </w:tcPr>
          <w:p>
            <w:pPr>
              <w:jc w:val="center"/>
              <w:rPr>
                <w:rFonts w:ascii="黑体" w:hAnsi="黑体" w:eastAsia="黑体"/>
                <w:sz w:val="28"/>
                <w:szCs w:val="28"/>
              </w:rPr>
            </w:pPr>
          </w:p>
        </w:tc>
      </w:tr>
      <w:tr>
        <w:tblPrEx>
          <w:tblCellMar>
            <w:top w:w="0" w:type="dxa"/>
            <w:left w:w="108" w:type="dxa"/>
            <w:bottom w:w="0" w:type="dxa"/>
            <w:right w:w="108" w:type="dxa"/>
          </w:tblCellMar>
        </w:tblPrEx>
        <w:trPr>
          <w:gridAfter w:val="1"/>
          <w:wAfter w:w="187" w:type="dxa"/>
          <w:cantSplit/>
          <w:trHeight w:val="494" w:hRule="atLeast"/>
          <w:jc w:val="center"/>
        </w:trPr>
        <w:tc>
          <w:tcPr>
            <w:tcW w:w="1349"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民  族</w:t>
            </w:r>
          </w:p>
        </w:tc>
        <w:tc>
          <w:tcPr>
            <w:tcW w:w="2806" w:type="dxa"/>
            <w:tcBorders>
              <w:top w:val="single" w:color="auto" w:sz="6" w:space="0"/>
              <w:left w:val="nil"/>
              <w:bottom w:val="single" w:color="auto" w:sz="6" w:space="0"/>
              <w:right w:val="single" w:color="auto" w:sz="6" w:space="0"/>
            </w:tcBorders>
            <w:vAlign w:val="center"/>
          </w:tcPr>
          <w:p>
            <w:pPr>
              <w:spacing w:line="300" w:lineRule="exact"/>
              <w:jc w:val="center"/>
              <w:rPr>
                <w:rFonts w:ascii="黑体" w:hAnsi="黑体" w:eastAsia="黑体"/>
                <w:sz w:val="28"/>
                <w:szCs w:val="28"/>
              </w:rPr>
            </w:pPr>
          </w:p>
        </w:tc>
        <w:tc>
          <w:tcPr>
            <w:tcW w:w="1440" w:type="dxa"/>
            <w:gridSpan w:val="2"/>
            <w:tcBorders>
              <w:top w:val="single" w:color="auto" w:sz="6" w:space="0"/>
              <w:left w:val="nil"/>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籍  贯</w:t>
            </w:r>
          </w:p>
        </w:tc>
        <w:tc>
          <w:tcPr>
            <w:tcW w:w="2740" w:type="dxa"/>
            <w:tcBorders>
              <w:top w:val="single" w:color="auto" w:sz="6" w:space="0"/>
              <w:left w:val="nil"/>
              <w:bottom w:val="single" w:color="auto" w:sz="6" w:space="0"/>
              <w:right w:val="single" w:color="auto" w:sz="12" w:space="0"/>
            </w:tcBorders>
            <w:vAlign w:val="center"/>
          </w:tcPr>
          <w:p>
            <w:pPr>
              <w:widowControl/>
              <w:jc w:val="left"/>
              <w:rPr>
                <w:rFonts w:ascii="黑体" w:hAnsi="黑体" w:eastAsia="黑体"/>
                <w:sz w:val="28"/>
                <w:szCs w:val="28"/>
              </w:rPr>
            </w:pPr>
          </w:p>
        </w:tc>
      </w:tr>
      <w:tr>
        <w:tblPrEx>
          <w:tblCellMar>
            <w:top w:w="0" w:type="dxa"/>
            <w:left w:w="108" w:type="dxa"/>
            <w:bottom w:w="0" w:type="dxa"/>
            <w:right w:w="108" w:type="dxa"/>
          </w:tblCellMar>
        </w:tblPrEx>
        <w:trPr>
          <w:gridAfter w:val="1"/>
          <w:wAfter w:w="187" w:type="dxa"/>
          <w:cantSplit/>
          <w:trHeight w:val="275" w:hRule="atLeast"/>
          <w:jc w:val="center"/>
        </w:trPr>
        <w:tc>
          <w:tcPr>
            <w:tcW w:w="1349"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政  治</w:t>
            </w:r>
          </w:p>
          <w:p>
            <w:pPr>
              <w:spacing w:line="300" w:lineRule="exact"/>
              <w:jc w:val="center"/>
              <w:rPr>
                <w:rFonts w:ascii="黑体" w:hAnsi="黑体" w:eastAsia="黑体"/>
                <w:sz w:val="28"/>
                <w:szCs w:val="28"/>
              </w:rPr>
            </w:pPr>
            <w:r>
              <w:rPr>
                <w:rFonts w:hint="eastAsia" w:ascii="黑体" w:hAnsi="黑体" w:eastAsia="黑体"/>
                <w:sz w:val="28"/>
                <w:szCs w:val="28"/>
              </w:rPr>
              <w:t>面  貌</w:t>
            </w:r>
          </w:p>
        </w:tc>
        <w:tc>
          <w:tcPr>
            <w:tcW w:w="2806" w:type="dxa"/>
            <w:tcBorders>
              <w:top w:val="single" w:color="auto" w:sz="6" w:space="0"/>
              <w:left w:val="nil"/>
              <w:bottom w:val="single" w:color="auto" w:sz="4" w:space="0"/>
              <w:right w:val="single" w:color="auto" w:sz="6" w:space="0"/>
            </w:tcBorders>
            <w:vAlign w:val="center"/>
          </w:tcPr>
          <w:p>
            <w:pPr>
              <w:spacing w:line="300" w:lineRule="exact"/>
              <w:rPr>
                <w:rFonts w:ascii="黑体" w:hAnsi="黑体" w:eastAsia="黑体"/>
                <w:sz w:val="28"/>
                <w:szCs w:val="28"/>
              </w:rPr>
            </w:pPr>
          </w:p>
        </w:tc>
        <w:tc>
          <w:tcPr>
            <w:tcW w:w="1440" w:type="dxa"/>
            <w:gridSpan w:val="2"/>
            <w:tcBorders>
              <w:top w:val="single" w:color="auto" w:sz="6" w:space="0"/>
              <w:left w:val="nil"/>
              <w:bottom w:val="single" w:color="auto" w:sz="4"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文  化</w:t>
            </w:r>
          </w:p>
          <w:p>
            <w:pPr>
              <w:spacing w:line="300" w:lineRule="exact"/>
              <w:jc w:val="center"/>
              <w:rPr>
                <w:rFonts w:ascii="黑体" w:hAnsi="黑体" w:eastAsia="黑体"/>
                <w:sz w:val="28"/>
                <w:szCs w:val="28"/>
              </w:rPr>
            </w:pPr>
            <w:r>
              <w:rPr>
                <w:rFonts w:hint="eastAsia" w:ascii="黑体" w:hAnsi="黑体" w:eastAsia="黑体"/>
                <w:sz w:val="28"/>
                <w:szCs w:val="28"/>
              </w:rPr>
              <w:t>水  平</w:t>
            </w:r>
          </w:p>
        </w:tc>
        <w:tc>
          <w:tcPr>
            <w:tcW w:w="2740" w:type="dxa"/>
            <w:tcBorders>
              <w:top w:val="single" w:color="auto" w:sz="6" w:space="0"/>
              <w:left w:val="nil"/>
              <w:bottom w:val="single" w:color="auto" w:sz="4" w:space="0"/>
              <w:right w:val="single" w:color="auto" w:sz="12" w:space="0"/>
            </w:tcBorders>
            <w:vAlign w:val="center"/>
          </w:tcPr>
          <w:p>
            <w:pPr>
              <w:widowControl/>
              <w:jc w:val="left"/>
              <w:rPr>
                <w:rFonts w:ascii="黑体" w:hAnsi="黑体" w:eastAsia="黑体"/>
                <w:sz w:val="28"/>
                <w:szCs w:val="28"/>
              </w:rPr>
            </w:pPr>
          </w:p>
        </w:tc>
      </w:tr>
      <w:tr>
        <w:tblPrEx>
          <w:tblCellMar>
            <w:top w:w="0" w:type="dxa"/>
            <w:left w:w="108" w:type="dxa"/>
            <w:bottom w:w="0" w:type="dxa"/>
            <w:right w:w="108" w:type="dxa"/>
          </w:tblCellMar>
        </w:tblPrEx>
        <w:trPr>
          <w:gridAfter w:val="1"/>
          <w:wAfter w:w="187" w:type="dxa"/>
          <w:cantSplit/>
          <w:trHeight w:val="275" w:hRule="atLeast"/>
          <w:jc w:val="center"/>
        </w:trPr>
        <w:tc>
          <w:tcPr>
            <w:tcW w:w="1349" w:type="dxa"/>
            <w:gridSpan w:val="2"/>
            <w:tcBorders>
              <w:top w:val="single" w:color="auto" w:sz="6" w:space="0"/>
              <w:left w:val="single" w:color="auto" w:sz="12" w:space="0"/>
              <w:bottom w:val="single" w:color="auto" w:sz="6" w:space="0"/>
              <w:right w:val="single" w:color="auto" w:sz="4"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参加工</w:t>
            </w:r>
          </w:p>
          <w:p>
            <w:pPr>
              <w:spacing w:line="300" w:lineRule="exact"/>
              <w:jc w:val="center"/>
              <w:rPr>
                <w:rFonts w:ascii="黑体" w:hAnsi="黑体" w:eastAsia="黑体"/>
                <w:sz w:val="28"/>
                <w:szCs w:val="28"/>
              </w:rPr>
            </w:pPr>
            <w:r>
              <w:rPr>
                <w:rFonts w:hint="eastAsia" w:ascii="黑体" w:hAnsi="黑体" w:eastAsia="黑体"/>
                <w:sz w:val="28"/>
                <w:szCs w:val="28"/>
              </w:rPr>
              <w:t>作时间</w:t>
            </w:r>
          </w:p>
        </w:tc>
        <w:tc>
          <w:tcPr>
            <w:tcW w:w="2806" w:type="dxa"/>
            <w:tcBorders>
              <w:top w:val="single" w:color="auto" w:sz="4" w:space="0"/>
              <w:left w:val="single" w:color="auto" w:sz="4" w:space="0"/>
              <w:bottom w:val="single" w:color="auto" w:sz="4" w:space="0"/>
              <w:right w:val="single" w:color="auto" w:sz="6" w:space="0"/>
            </w:tcBorders>
            <w:vAlign w:val="center"/>
          </w:tcPr>
          <w:p>
            <w:pPr>
              <w:spacing w:line="300" w:lineRule="exact"/>
              <w:rPr>
                <w:rFonts w:ascii="黑体" w:hAnsi="黑体" w:eastAsia="黑体"/>
                <w:sz w:val="28"/>
                <w:szCs w:val="28"/>
              </w:rPr>
            </w:pPr>
          </w:p>
        </w:tc>
        <w:tc>
          <w:tcPr>
            <w:tcW w:w="1440" w:type="dxa"/>
            <w:gridSpan w:val="2"/>
            <w:tcBorders>
              <w:top w:val="single" w:color="auto" w:sz="4" w:space="0"/>
              <w:left w:val="nil"/>
              <w:bottom w:val="single" w:color="auto" w:sz="4"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从事农机安全监管工作年限</w:t>
            </w:r>
          </w:p>
        </w:tc>
        <w:tc>
          <w:tcPr>
            <w:tcW w:w="2740" w:type="dxa"/>
            <w:tcBorders>
              <w:top w:val="single" w:color="auto" w:sz="4" w:space="0"/>
              <w:left w:val="nil"/>
              <w:bottom w:val="single" w:color="auto" w:sz="4" w:space="0"/>
              <w:right w:val="single" w:color="auto" w:sz="12" w:space="0"/>
            </w:tcBorders>
            <w:vAlign w:val="center"/>
          </w:tcPr>
          <w:p>
            <w:pPr>
              <w:widowControl/>
              <w:jc w:val="left"/>
              <w:rPr>
                <w:rFonts w:ascii="黑体" w:hAnsi="黑体" w:eastAsia="黑体"/>
                <w:sz w:val="28"/>
                <w:szCs w:val="28"/>
              </w:rPr>
            </w:pPr>
          </w:p>
        </w:tc>
      </w:tr>
      <w:tr>
        <w:tblPrEx>
          <w:tblCellMar>
            <w:top w:w="0" w:type="dxa"/>
            <w:left w:w="108" w:type="dxa"/>
            <w:bottom w:w="0" w:type="dxa"/>
            <w:right w:w="108" w:type="dxa"/>
          </w:tblCellMar>
        </w:tblPrEx>
        <w:trPr>
          <w:gridAfter w:val="1"/>
          <w:wAfter w:w="187" w:type="dxa"/>
          <w:cantSplit/>
          <w:trHeight w:val="679" w:hRule="atLeast"/>
          <w:jc w:val="center"/>
        </w:trPr>
        <w:tc>
          <w:tcPr>
            <w:tcW w:w="1349" w:type="dxa"/>
            <w:gridSpan w:val="2"/>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黑体" w:hAnsi="黑体" w:eastAsia="黑体"/>
                <w:sz w:val="28"/>
                <w:szCs w:val="28"/>
              </w:rPr>
            </w:pPr>
            <w:r>
              <w:rPr>
                <w:rFonts w:hint="eastAsia" w:ascii="黑体" w:hAnsi="黑体" w:eastAsia="黑体"/>
                <w:sz w:val="28"/>
                <w:szCs w:val="28"/>
              </w:rPr>
              <w:t>单  位</w:t>
            </w:r>
          </w:p>
        </w:tc>
        <w:tc>
          <w:tcPr>
            <w:tcW w:w="6986" w:type="dxa"/>
            <w:gridSpan w:val="4"/>
            <w:tcBorders>
              <w:top w:val="single" w:color="auto" w:sz="4" w:space="0"/>
              <w:left w:val="nil"/>
              <w:bottom w:val="single" w:color="auto" w:sz="6" w:space="0"/>
              <w:right w:val="single" w:color="auto" w:sz="12" w:space="0"/>
            </w:tcBorders>
            <w:vAlign w:val="center"/>
          </w:tcPr>
          <w:p>
            <w:pPr>
              <w:spacing w:line="300" w:lineRule="exact"/>
              <w:ind w:firstLine="825" w:firstLineChars="393"/>
              <w:rPr>
                <w:rFonts w:ascii="黑体" w:hAnsi="黑体" w:eastAsia="黑体"/>
                <w:szCs w:val="22"/>
              </w:rPr>
            </w:pPr>
          </w:p>
        </w:tc>
      </w:tr>
      <w:tr>
        <w:tblPrEx>
          <w:tblCellMar>
            <w:top w:w="0" w:type="dxa"/>
            <w:left w:w="108" w:type="dxa"/>
            <w:bottom w:w="0" w:type="dxa"/>
            <w:right w:w="108" w:type="dxa"/>
          </w:tblCellMar>
        </w:tblPrEx>
        <w:trPr>
          <w:gridAfter w:val="1"/>
          <w:wAfter w:w="187" w:type="dxa"/>
          <w:cantSplit/>
          <w:trHeight w:val="7772" w:hRule="atLeast"/>
          <w:jc w:val="center"/>
        </w:trPr>
        <w:tc>
          <w:tcPr>
            <w:tcW w:w="8335" w:type="dxa"/>
            <w:gridSpan w:val="6"/>
            <w:tcBorders>
              <w:top w:val="single" w:color="auto" w:sz="6" w:space="0"/>
              <w:left w:val="single" w:color="auto" w:sz="12" w:space="0"/>
              <w:bottom w:val="single" w:color="auto" w:sz="12" w:space="0"/>
              <w:right w:val="single" w:color="auto" w:sz="12" w:space="0"/>
            </w:tcBorders>
          </w:tcPr>
          <w:p>
            <w:pPr>
              <w:spacing w:line="300" w:lineRule="exact"/>
              <w:jc w:val="center"/>
              <w:rPr>
                <w:rFonts w:ascii="仿宋_GB2312" w:hAnsi="Calibri" w:eastAsia="仿宋_GB2312"/>
                <w:b/>
                <w:sz w:val="28"/>
                <w:szCs w:val="28"/>
              </w:rPr>
            </w:pPr>
          </w:p>
          <w:p>
            <w:pPr>
              <w:spacing w:line="300" w:lineRule="exact"/>
              <w:jc w:val="center"/>
              <w:rPr>
                <w:rFonts w:ascii="仿宋_GB2312" w:hAnsi="Calibri" w:eastAsia="仿宋_GB2312"/>
                <w:b/>
                <w:sz w:val="28"/>
                <w:szCs w:val="28"/>
              </w:rPr>
            </w:pPr>
            <w:r>
              <w:rPr>
                <w:rFonts w:hint="eastAsia" w:ascii="仿宋_GB2312" w:hAnsi="Calibri" w:eastAsia="仿宋_GB2312"/>
                <w:b/>
                <w:sz w:val="28"/>
                <w:szCs w:val="28"/>
              </w:rPr>
              <w:t>主要事迹</w:t>
            </w:r>
          </w:p>
          <w:p>
            <w:pPr>
              <w:spacing w:line="300" w:lineRule="exact"/>
              <w:jc w:val="center"/>
              <w:rPr>
                <w:rFonts w:ascii="仿宋_GB2312" w:hAnsi="Calibri" w:eastAsia="仿宋_GB2312"/>
                <w:sz w:val="28"/>
                <w:szCs w:val="28"/>
              </w:rPr>
            </w:pPr>
            <w:r>
              <w:rPr>
                <w:rFonts w:hint="eastAsia" w:ascii="仿宋_GB2312" w:hAnsi="Calibri" w:eastAsia="仿宋_GB2312"/>
                <w:sz w:val="28"/>
                <w:szCs w:val="28"/>
              </w:rPr>
              <w:t>（依据申报条件逐条说明）</w:t>
            </w: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tabs>
                <w:tab w:val="left" w:pos="2280"/>
              </w:tabs>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p>
            <w:pPr>
              <w:spacing w:line="300" w:lineRule="exact"/>
              <w:jc w:val="center"/>
              <w:rPr>
                <w:rFonts w:ascii="仿宋_GB2312" w:hAnsi="Calibri" w:eastAsia="仿宋_GB2312"/>
                <w:sz w:val="28"/>
                <w:szCs w:val="28"/>
              </w:rPr>
            </w:pPr>
          </w:p>
        </w:tc>
      </w:tr>
      <w:tr>
        <w:tblPrEx>
          <w:tblCellMar>
            <w:top w:w="0" w:type="dxa"/>
            <w:left w:w="108" w:type="dxa"/>
            <w:bottom w:w="0" w:type="dxa"/>
            <w:right w:w="108" w:type="dxa"/>
          </w:tblCellMar>
        </w:tblPrEx>
        <w:trPr>
          <w:trHeight w:val="3728" w:hRule="atLeast"/>
          <w:jc w:val="center"/>
        </w:trPr>
        <w:tc>
          <w:tcPr>
            <w:tcW w:w="8522" w:type="dxa"/>
            <w:gridSpan w:val="7"/>
            <w:tcBorders>
              <w:top w:val="single" w:color="auto" w:sz="4" w:space="0"/>
              <w:left w:val="single" w:color="auto" w:sz="12" w:space="0"/>
              <w:bottom w:val="single" w:color="auto" w:sz="4" w:space="0"/>
              <w:right w:val="single" w:color="auto" w:sz="12" w:space="0"/>
            </w:tcBorders>
            <w:vAlign w:val="center"/>
          </w:tcPr>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r>
              <w:rPr>
                <w:rFonts w:hint="eastAsia" w:ascii="仿宋_GB2312" w:hAnsi="Calibri" w:eastAsia="仿宋_GB2312"/>
                <w:sz w:val="28"/>
                <w:szCs w:val="28"/>
              </w:rPr>
              <w:t xml:space="preserve">        申报人：（签字）</w:t>
            </w:r>
          </w:p>
          <w:p>
            <w:pPr>
              <w:tabs>
                <w:tab w:val="center" w:pos="4153"/>
                <w:tab w:val="right" w:pos="8306"/>
              </w:tabs>
              <w:wordWrap w:val="0"/>
              <w:overflowPunct w:val="0"/>
              <w:autoSpaceDE w:val="0"/>
              <w:autoSpaceDN w:val="0"/>
              <w:snapToGrid w:val="0"/>
              <w:spacing w:line="480" w:lineRule="exact"/>
              <w:jc w:val="right"/>
              <w:rPr>
                <w:rFonts w:ascii="仿宋_GB2312" w:hAnsi="Calibri" w:eastAsia="仿宋_GB2312"/>
                <w:sz w:val="28"/>
                <w:szCs w:val="28"/>
              </w:rPr>
            </w:pPr>
            <w:r>
              <w:rPr>
                <w:rFonts w:hint="eastAsia" w:ascii="仿宋_GB2312" w:hAnsi="Calibri" w:eastAsia="仿宋_GB2312"/>
                <w:sz w:val="28"/>
                <w:szCs w:val="28"/>
              </w:rPr>
              <w:t xml:space="preserve">年   月   日      </w:t>
            </w:r>
          </w:p>
          <w:p>
            <w:pPr>
              <w:tabs>
                <w:tab w:val="center" w:pos="4153"/>
                <w:tab w:val="right" w:pos="8306"/>
              </w:tabs>
              <w:overflowPunct w:val="0"/>
              <w:autoSpaceDE w:val="0"/>
              <w:autoSpaceDN w:val="0"/>
              <w:snapToGrid w:val="0"/>
              <w:spacing w:line="480" w:lineRule="exact"/>
              <w:jc w:val="center"/>
              <w:rPr>
                <w:rFonts w:ascii="仿宋_GB2312" w:hAnsi="Calibri" w:eastAsia="仿宋_GB2312"/>
                <w:sz w:val="28"/>
                <w:szCs w:val="28"/>
              </w:rPr>
            </w:pPr>
          </w:p>
        </w:tc>
      </w:tr>
      <w:tr>
        <w:tblPrEx>
          <w:tblCellMar>
            <w:top w:w="0" w:type="dxa"/>
            <w:left w:w="108" w:type="dxa"/>
            <w:bottom w:w="0" w:type="dxa"/>
            <w:right w:w="108" w:type="dxa"/>
          </w:tblCellMar>
        </w:tblPrEx>
        <w:trPr>
          <w:trHeight w:val="4438" w:hRule="atLeast"/>
          <w:jc w:val="center"/>
        </w:trPr>
        <w:tc>
          <w:tcPr>
            <w:tcW w:w="1216" w:type="dxa"/>
            <w:tcBorders>
              <w:top w:val="single" w:color="auto" w:sz="4" w:space="0"/>
              <w:left w:val="single" w:color="auto" w:sz="12" w:space="0"/>
              <w:bottom w:val="single" w:color="auto" w:sz="12" w:space="0"/>
              <w:right w:val="single" w:color="auto" w:sz="4" w:space="0"/>
            </w:tcBorders>
            <w:vAlign w:val="center"/>
          </w:tcPr>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r>
              <w:rPr>
                <w:rFonts w:hint="eastAsia" w:ascii="黑体" w:hAnsi="黑体" w:eastAsia="黑体"/>
                <w:sz w:val="28"/>
                <w:szCs w:val="28"/>
              </w:rPr>
              <w:t>区县  主管</w:t>
            </w: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r>
              <w:rPr>
                <w:rFonts w:hint="eastAsia" w:ascii="黑体" w:hAnsi="黑体" w:eastAsia="黑体"/>
                <w:sz w:val="28"/>
                <w:szCs w:val="28"/>
              </w:rPr>
              <w:t>部门</w:t>
            </w: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r>
              <w:rPr>
                <w:rFonts w:hint="eastAsia" w:ascii="黑体" w:hAnsi="黑体" w:eastAsia="黑体"/>
                <w:sz w:val="28"/>
                <w:szCs w:val="28"/>
              </w:rPr>
              <w:t>意见</w:t>
            </w:r>
          </w:p>
        </w:tc>
        <w:tc>
          <w:tcPr>
            <w:tcW w:w="3572" w:type="dxa"/>
            <w:gridSpan w:val="3"/>
            <w:tcBorders>
              <w:top w:val="single" w:color="auto" w:sz="4" w:space="0"/>
              <w:left w:val="single" w:color="auto" w:sz="4" w:space="0"/>
              <w:bottom w:val="single" w:color="auto" w:sz="12" w:space="0"/>
              <w:right w:val="single" w:color="auto" w:sz="4" w:space="0"/>
            </w:tcBorders>
            <w:vAlign w:val="center"/>
          </w:tcPr>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center"/>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r>
              <w:rPr>
                <w:rFonts w:hint="eastAsia" w:ascii="黑体" w:hAnsi="黑体" w:eastAsia="黑体"/>
                <w:sz w:val="28"/>
                <w:szCs w:val="28"/>
              </w:rPr>
              <w:t>（农业部门签章）</w:t>
            </w:r>
          </w:p>
          <w:p>
            <w:pPr>
              <w:tabs>
                <w:tab w:val="center" w:pos="4153"/>
                <w:tab w:val="right" w:pos="8306"/>
              </w:tabs>
              <w:wordWrap w:val="0"/>
              <w:overflowPunct w:val="0"/>
              <w:autoSpaceDE w:val="0"/>
              <w:autoSpaceDN w:val="0"/>
              <w:snapToGrid w:val="0"/>
              <w:spacing w:line="480" w:lineRule="exact"/>
              <w:jc w:val="right"/>
              <w:rPr>
                <w:rFonts w:ascii="黑体" w:hAnsi="黑体" w:eastAsia="黑体"/>
                <w:sz w:val="28"/>
                <w:szCs w:val="28"/>
              </w:rPr>
            </w:pPr>
            <w:r>
              <w:rPr>
                <w:rFonts w:hint="eastAsia" w:ascii="黑体" w:hAnsi="黑体" w:eastAsia="黑体"/>
                <w:sz w:val="28"/>
                <w:szCs w:val="28"/>
              </w:rPr>
              <w:t xml:space="preserve">年  月  日   </w:t>
            </w:r>
          </w:p>
        </w:tc>
        <w:tc>
          <w:tcPr>
            <w:tcW w:w="3734" w:type="dxa"/>
            <w:gridSpan w:val="3"/>
            <w:tcBorders>
              <w:top w:val="single" w:color="auto" w:sz="4" w:space="0"/>
              <w:left w:val="single" w:color="auto" w:sz="4" w:space="0"/>
              <w:bottom w:val="single" w:color="auto" w:sz="12" w:space="0"/>
              <w:right w:val="single" w:color="auto" w:sz="12" w:space="0"/>
            </w:tcBorders>
            <w:vAlign w:val="center"/>
          </w:tcPr>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p>
          <w:p>
            <w:pPr>
              <w:tabs>
                <w:tab w:val="center" w:pos="4153"/>
                <w:tab w:val="right" w:pos="8306"/>
              </w:tabs>
              <w:overflowPunct w:val="0"/>
              <w:autoSpaceDE w:val="0"/>
              <w:autoSpaceDN w:val="0"/>
              <w:snapToGrid w:val="0"/>
              <w:spacing w:line="480" w:lineRule="exact"/>
              <w:jc w:val="right"/>
              <w:rPr>
                <w:rFonts w:ascii="黑体" w:hAnsi="黑体" w:eastAsia="黑体"/>
                <w:sz w:val="28"/>
                <w:szCs w:val="28"/>
              </w:rPr>
            </w:pPr>
            <w:r>
              <w:rPr>
                <w:rFonts w:hint="eastAsia" w:ascii="黑体" w:hAnsi="黑体" w:eastAsia="黑体"/>
                <w:sz w:val="28"/>
                <w:szCs w:val="28"/>
              </w:rPr>
              <w:t>（安全监管部门签章）</w:t>
            </w:r>
          </w:p>
          <w:p>
            <w:pPr>
              <w:tabs>
                <w:tab w:val="center" w:pos="4153"/>
                <w:tab w:val="right" w:pos="8306"/>
              </w:tabs>
              <w:wordWrap w:val="0"/>
              <w:overflowPunct w:val="0"/>
              <w:autoSpaceDE w:val="0"/>
              <w:autoSpaceDN w:val="0"/>
              <w:snapToGrid w:val="0"/>
              <w:spacing w:line="480" w:lineRule="exact"/>
              <w:jc w:val="right"/>
              <w:rPr>
                <w:rFonts w:ascii="黑体" w:hAnsi="黑体" w:eastAsia="黑体"/>
                <w:sz w:val="28"/>
                <w:szCs w:val="28"/>
              </w:rPr>
            </w:pPr>
            <w:r>
              <w:rPr>
                <w:rFonts w:hint="eastAsia" w:ascii="黑体" w:hAnsi="黑体" w:eastAsia="黑体"/>
                <w:sz w:val="28"/>
                <w:szCs w:val="28"/>
              </w:rPr>
              <w:t xml:space="preserve">年  月  日   </w:t>
            </w:r>
          </w:p>
        </w:tc>
      </w:tr>
    </w:tbl>
    <w:p>
      <w:pPr>
        <w:rPr>
          <w:rFonts w:ascii="仿宋" w:hAnsi="仿宋" w:eastAsia="仿宋"/>
          <w:sz w:val="32"/>
          <w:szCs w:val="32"/>
        </w:rPr>
      </w:pPr>
    </w:p>
    <w:p>
      <w:pPr>
        <w:overflowPunct w:val="0"/>
        <w:autoSpaceDE w:val="0"/>
        <w:autoSpaceDN w:val="0"/>
        <w:snapToGrid w:val="0"/>
        <w:spacing w:line="480" w:lineRule="exact"/>
        <w:rPr>
          <w:rFonts w:ascii="方正小标宋_GBK" w:hAnsi="黑体" w:eastAsia="方正小标宋_GBK"/>
          <w:sz w:val="44"/>
          <w:szCs w:val="44"/>
        </w:rPr>
      </w:pPr>
      <w:r>
        <w:rPr>
          <w:rFonts w:hint="eastAsia" w:ascii="方正黑体_GBK" w:hAnsi="黑体" w:eastAsia="方正黑体_GBK" w:cs="宋体"/>
          <w:kern w:val="0"/>
          <w:sz w:val="32"/>
          <w:szCs w:val="32"/>
        </w:rPr>
        <w:t>附件5</w:t>
      </w:r>
    </w:p>
    <w:p>
      <w:pPr>
        <w:adjustRightInd w:val="0"/>
        <w:snapToGrid w:val="0"/>
        <w:jc w:val="center"/>
        <w:rPr>
          <w:rFonts w:ascii="方正小标宋_GBK" w:hAnsi="黑体" w:eastAsia="方正小标宋_GBK"/>
          <w:sz w:val="44"/>
          <w:szCs w:val="44"/>
        </w:rPr>
      </w:pPr>
      <w:r>
        <w:rPr>
          <w:rFonts w:hint="eastAsia" w:ascii="方正小标宋_GBK" w:hAnsi="黑体" w:eastAsia="方正小标宋_GBK"/>
          <w:sz w:val="44"/>
          <w:szCs w:val="44"/>
        </w:rPr>
        <w:t>重庆市“平安农机”示范乡（镇）、村（居）、户（农机服务组织、农机合作社）评选条件</w:t>
      </w:r>
    </w:p>
    <w:p>
      <w:pPr>
        <w:spacing w:line="600" w:lineRule="exact"/>
        <w:ind w:firstLine="420" w:firstLineChars="200"/>
        <w:rPr>
          <w:rFonts w:ascii="Calibri" w:hAnsi="Calibri"/>
          <w:szCs w:val="22"/>
        </w:rPr>
      </w:pP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一、</w:t>
      </w:r>
      <w:r>
        <w:rPr>
          <w:rFonts w:ascii="方正黑体_GBK" w:hAnsi="Calibri" w:eastAsia="方正黑体_GBK"/>
          <w:sz w:val="32"/>
          <w:szCs w:val="32"/>
        </w:rPr>
        <w:t>“</w:t>
      </w:r>
      <w:r>
        <w:rPr>
          <w:rFonts w:hint="eastAsia" w:ascii="方正黑体_GBK" w:hAnsi="Calibri" w:eastAsia="方正黑体_GBK"/>
          <w:sz w:val="32"/>
          <w:szCs w:val="32"/>
        </w:rPr>
        <w:t>平安农机</w:t>
      </w:r>
      <w:r>
        <w:rPr>
          <w:rFonts w:ascii="方正黑体_GBK" w:hAnsi="Calibri" w:eastAsia="方正黑体_GBK"/>
          <w:sz w:val="32"/>
          <w:szCs w:val="32"/>
        </w:rPr>
        <w:t>”</w:t>
      </w:r>
      <w:r>
        <w:rPr>
          <w:rFonts w:hint="eastAsia" w:ascii="方正黑体_GBK" w:hAnsi="Calibri" w:eastAsia="方正黑体_GBK"/>
          <w:sz w:val="32"/>
          <w:szCs w:val="32"/>
        </w:rPr>
        <w:t>示范乡（镇）评选条件</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（一）乡（镇）（含街道，下同）政府重视农机安全生产工作。成立农机安全生产工作领导小组，积极协助县农机管理部门做好农机安全监督管理工作，与村民委员会签订农机安全生产责任书。开展创建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示范村、户活动成效显著，</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示范村达到30%以上。</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（二）乡（镇）设有负责农机安全管理的工作机构和人员。各村均聘有专（兼）职农机安全管理员，职责明确，责任落实。</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三）农机安全生产措施到位。开展经常性的农机安全宣传教育活动，活动记录完整；农业机械及其驾驶人台账和农机事故档案规范齐全。农机安全生产制度健全。根据农业生产季节特点，在辖区内组织开展日常检查和专项整治活动。</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（四）积极开展农机安全生产宣传教育活动。每年组织农机驾驶人员进行安全教育学习不少于2次。设有农机安全宣传专栏、宣传材料、固定标语、警示牌等。</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（五）乡（镇）内90%以上的农机维修点取得技术合格证，拖拉机、联合收割机入户率、年检率、驾驶人持证率均达到90%以上，不发生较大以上农机事故。</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二、</w:t>
      </w:r>
      <w:r>
        <w:rPr>
          <w:rFonts w:ascii="方正黑体_GBK" w:hAnsi="Calibri" w:eastAsia="方正黑体_GBK"/>
          <w:sz w:val="32"/>
          <w:szCs w:val="32"/>
        </w:rPr>
        <w:t>“</w:t>
      </w:r>
      <w:r>
        <w:rPr>
          <w:rFonts w:hint="eastAsia" w:ascii="方正黑体_GBK" w:hAnsi="Calibri" w:eastAsia="方正黑体_GBK"/>
          <w:sz w:val="32"/>
          <w:szCs w:val="32"/>
        </w:rPr>
        <w:t>平安农机</w:t>
      </w:r>
      <w:r>
        <w:rPr>
          <w:rFonts w:ascii="方正黑体_GBK" w:hAnsi="Calibri" w:eastAsia="方正黑体_GBK"/>
          <w:sz w:val="32"/>
          <w:szCs w:val="32"/>
        </w:rPr>
        <w:t>”</w:t>
      </w:r>
      <w:r>
        <w:rPr>
          <w:rFonts w:hint="eastAsia" w:ascii="方正黑体_GBK" w:hAnsi="Calibri" w:eastAsia="方正黑体_GBK"/>
          <w:sz w:val="32"/>
          <w:szCs w:val="32"/>
        </w:rPr>
        <w:t>示范村（居）评选条件</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（一）村党支部、村民委员会重视农机安全生产工作。积极协助乡（镇）政府和农机管理部门做好农机安全监督管理工作。设有村级农机安全员，与农机户签订农机安全责任书，开展创建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示范户活动成绩显著，</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平安农机</w:t>
      </w:r>
      <w:r>
        <w:rPr>
          <w:rFonts w:ascii="方正仿宋_GBK" w:hAnsi="Arial" w:eastAsia="方正仿宋_GBK" w:cs="Arial"/>
          <w:sz w:val="32"/>
          <w:szCs w:val="32"/>
          <w:shd w:val="clear" w:color="auto" w:fill="FFFFFF"/>
        </w:rPr>
        <w:t>”</w:t>
      </w:r>
      <w:r>
        <w:rPr>
          <w:rFonts w:hint="eastAsia" w:ascii="方正仿宋_GBK" w:hAnsi="Arial" w:eastAsia="方正仿宋_GBK" w:cs="Arial"/>
          <w:sz w:val="32"/>
          <w:szCs w:val="32"/>
          <w:shd w:val="clear" w:color="auto" w:fill="FFFFFF"/>
        </w:rPr>
        <w:t>示范户达到40%以上。</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（二）农机安全生产措施到位。农业机械及其驾驶人台帐、农机事故记录、安全学习记录完整。农机安全生产制度健全。积极协助县乡有关部门做好农机安全检查和整顿工作。</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三）积极开展农机安全生产宣传教育活动。村内设有农机驾驶操作人员学习活动室、农机安全宣传栏、农机安全宣传标语。每年组织农机驾驶操作人员进行安全教育学习不少于2次，经常开展农机安全生产经验交流和学刊用报活动。农机驾驶操作人员掌握安全生产法规知识和操作技能。</w:t>
      </w:r>
    </w:p>
    <w:p>
      <w:pPr>
        <w:spacing w:line="600" w:lineRule="exact"/>
        <w:ind w:firstLine="640" w:firstLineChars="200"/>
        <w:rPr>
          <w:rFonts w:ascii="仿宋" w:hAnsi="仿宋" w:eastAsia="仿宋"/>
          <w:sz w:val="32"/>
          <w:szCs w:val="32"/>
        </w:rPr>
      </w:pPr>
      <w:r>
        <w:rPr>
          <w:rFonts w:hint="eastAsia" w:ascii="方正仿宋_GBK" w:hAnsi="Arial" w:eastAsia="方正仿宋_GBK" w:cs="Arial"/>
          <w:sz w:val="32"/>
          <w:szCs w:val="32"/>
          <w:shd w:val="clear" w:color="auto" w:fill="FFFFFF"/>
        </w:rPr>
        <w:t>（四）拖拉机、联合收割机登记入户率、年检率、驾驶人持证率均达到95%以上。不发生农机死亡事故。</w:t>
      </w:r>
    </w:p>
    <w:p>
      <w:pPr>
        <w:spacing w:line="600" w:lineRule="exact"/>
        <w:ind w:firstLine="640" w:firstLineChars="200"/>
        <w:rPr>
          <w:rFonts w:ascii="黑体" w:hAnsi="黑体" w:eastAsia="黑体"/>
          <w:sz w:val="32"/>
          <w:szCs w:val="32"/>
        </w:rPr>
      </w:pPr>
      <w:r>
        <w:rPr>
          <w:rFonts w:hint="eastAsia" w:ascii="方正黑体_GBK" w:hAnsi="Calibri" w:eastAsia="方正黑体_GBK"/>
          <w:sz w:val="32"/>
          <w:szCs w:val="32"/>
        </w:rPr>
        <w:t>三、</w:t>
      </w:r>
      <w:r>
        <w:rPr>
          <w:rFonts w:ascii="方正黑体_GBK" w:hAnsi="Calibri" w:eastAsia="方正黑体_GBK"/>
          <w:sz w:val="32"/>
          <w:szCs w:val="32"/>
        </w:rPr>
        <w:t>“</w:t>
      </w:r>
      <w:r>
        <w:rPr>
          <w:rFonts w:hint="eastAsia" w:ascii="方正黑体_GBK" w:hAnsi="Calibri" w:eastAsia="方正黑体_GBK"/>
          <w:sz w:val="32"/>
          <w:szCs w:val="32"/>
        </w:rPr>
        <w:t>平安农机</w:t>
      </w:r>
      <w:r>
        <w:rPr>
          <w:rFonts w:ascii="方正黑体_GBK" w:hAnsi="Calibri" w:eastAsia="方正黑体_GBK"/>
          <w:sz w:val="32"/>
          <w:szCs w:val="32"/>
        </w:rPr>
        <w:t>”</w:t>
      </w:r>
      <w:r>
        <w:rPr>
          <w:rFonts w:hint="eastAsia" w:ascii="方正黑体_GBK" w:hAnsi="Calibri" w:eastAsia="方正黑体_GBK"/>
          <w:sz w:val="32"/>
          <w:szCs w:val="32"/>
        </w:rPr>
        <w:t>示范户（农机服务组织、农机合作社）评选条件</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（一）模范遵守道路交通安全法律法规，严格按照农机安全操作规程驾驶操作，不违法载人，不超速超载，不酒后驾驶，无违章记录，无农机责任事故。</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（二）农业机械牌证齐全，机具技术状态良好，按时参加年度检验。</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（三）积极带头参加乡（镇）、村和农机管理部门组织的农机安全教育等活动，认真学习、宣传农机安全生产知识，家庭（协会、合作社）成员农机安全意识高。</w:t>
      </w:r>
    </w:p>
    <w:p>
      <w:pPr>
        <w:spacing w:line="600" w:lineRule="exact"/>
        <w:ind w:firstLine="640" w:firstLineChars="200"/>
        <w:rPr>
          <w:rFonts w:ascii="方正仿宋_GBK" w:hAnsi="Arial" w:eastAsia="方正仿宋_GBK" w:cs="Arial"/>
          <w:sz w:val="32"/>
          <w:szCs w:val="32"/>
          <w:shd w:val="clear" w:color="auto" w:fill="FFFFFF"/>
        </w:rPr>
      </w:pPr>
      <w:r>
        <w:rPr>
          <w:rFonts w:hint="eastAsia" w:ascii="方正仿宋_GBK" w:hAnsi="Arial" w:eastAsia="方正仿宋_GBK" w:cs="Arial"/>
          <w:sz w:val="32"/>
          <w:szCs w:val="32"/>
          <w:shd w:val="clear" w:color="auto" w:fill="FFFFFF"/>
        </w:rPr>
        <w:t>（四）具有熟练驾驶操作和维护农业机械的技能，农机作业质量好，服务态度好，经济效益好，在群众中美誉度高。</w:t>
      </w: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spacing w:line="600" w:lineRule="exact"/>
        <w:ind w:firstLine="200"/>
        <w:rPr>
          <w:rFonts w:ascii="Calibri" w:hAnsi="Calibri"/>
          <w:szCs w:val="22"/>
        </w:rPr>
      </w:pPr>
    </w:p>
    <w:p>
      <w:pPr>
        <w:overflowPunct w:val="0"/>
        <w:autoSpaceDE w:val="0"/>
        <w:autoSpaceDN w:val="0"/>
        <w:snapToGrid w:val="0"/>
        <w:spacing w:line="480" w:lineRule="exact"/>
        <w:rPr>
          <w:rFonts w:ascii="方正黑体_GBK" w:hAnsi="黑体" w:eastAsia="方正黑体_GBK" w:cs="宋体"/>
          <w:kern w:val="0"/>
          <w:sz w:val="32"/>
          <w:szCs w:val="32"/>
        </w:rPr>
      </w:pPr>
      <w:r>
        <w:rPr>
          <w:rFonts w:hint="eastAsia" w:ascii="方正黑体_GBK" w:hAnsi="黑体" w:eastAsia="方正黑体_GBK" w:cs="宋体"/>
          <w:kern w:val="0"/>
          <w:sz w:val="32"/>
          <w:szCs w:val="32"/>
        </w:rPr>
        <w:t>附件6</w:t>
      </w:r>
    </w:p>
    <w:p>
      <w:pPr>
        <w:jc w:val="center"/>
        <w:rPr>
          <w:rFonts w:ascii="方正小标宋_GBK" w:hAnsi="黑体" w:eastAsia="方正小标宋_GBK"/>
          <w:sz w:val="32"/>
          <w:szCs w:val="32"/>
        </w:rPr>
      </w:pPr>
      <w:r>
        <w:rPr>
          <w:rFonts w:hint="eastAsia" w:ascii="方正小标宋_GBK" w:hAnsi="黑体" w:eastAsia="方正小标宋_GBK"/>
          <w:sz w:val="32"/>
          <w:szCs w:val="32"/>
        </w:rPr>
        <w:t>重庆市“平安农机”示范乡（镇）、村（居）申报表</w:t>
      </w:r>
    </w:p>
    <w:tbl>
      <w:tblPr>
        <w:tblStyle w:val="2"/>
        <w:tblW w:w="0" w:type="auto"/>
        <w:jc w:val="center"/>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Layout w:type="autofit"/>
        <w:tblCellMar>
          <w:top w:w="0" w:type="dxa"/>
          <w:left w:w="0" w:type="dxa"/>
          <w:bottom w:w="0" w:type="dxa"/>
          <w:right w:w="0" w:type="dxa"/>
        </w:tblCellMar>
      </w:tblPr>
      <w:tblGrid>
        <w:gridCol w:w="999"/>
        <w:gridCol w:w="991"/>
        <w:gridCol w:w="6332"/>
      </w:tblGrid>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r>
              <w:rPr>
                <w:rFonts w:hint="eastAsia" w:ascii="黑体" w:hAnsi="黑体" w:eastAsia="黑体"/>
                <w:szCs w:val="22"/>
              </w:rPr>
              <w:t>单位名称</w:t>
            </w:r>
          </w:p>
        </w:tc>
        <w:tc>
          <w:tcPr>
            <w:tcW w:w="7325" w:type="dxa"/>
            <w:gridSpan w:val="2"/>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r>
              <w:rPr>
                <w:rFonts w:hint="eastAsia" w:ascii="黑体" w:hAnsi="黑体" w:eastAsia="黑体"/>
                <w:szCs w:val="22"/>
              </w:rPr>
              <w:t xml:space="preserve">                         □乡（镇、街）           □村（居）</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outset" w:color="auto" w:sz="6" w:space="0"/>
              <w:left w:val="outset" w:color="auto" w:sz="6" w:space="0"/>
              <w:bottom w:val="outset" w:color="auto" w:sz="6" w:space="0"/>
              <w:right w:val="outset" w:color="auto" w:sz="6" w:space="0"/>
            </w:tcBorders>
            <w:vAlign w:val="center"/>
          </w:tcPr>
          <w:p>
            <w:pPr>
              <w:rPr>
                <w:rFonts w:ascii="黑体" w:hAnsi="黑体" w:eastAsia="黑体"/>
                <w:szCs w:val="22"/>
              </w:rPr>
            </w:pPr>
          </w:p>
          <w:p>
            <w:pPr>
              <w:jc w:val="center"/>
              <w:rPr>
                <w:rFonts w:ascii="黑体" w:hAnsi="黑体" w:eastAsia="黑体"/>
                <w:szCs w:val="22"/>
              </w:rPr>
            </w:pPr>
            <w:r>
              <w:rPr>
                <w:rFonts w:hint="eastAsia" w:ascii="黑体" w:hAnsi="黑体" w:eastAsia="黑体"/>
                <w:szCs w:val="22"/>
              </w:rPr>
              <w:t>主要</w:t>
            </w:r>
          </w:p>
          <w:p>
            <w:pPr>
              <w:jc w:val="center"/>
              <w:rPr>
                <w:rFonts w:ascii="黑体" w:hAnsi="黑体" w:eastAsia="黑体"/>
                <w:szCs w:val="22"/>
              </w:rPr>
            </w:pPr>
            <w:r>
              <w:rPr>
                <w:rFonts w:hint="eastAsia" w:ascii="黑体" w:hAnsi="黑体" w:eastAsia="黑体"/>
                <w:szCs w:val="22"/>
              </w:rPr>
              <w:t>工作</w:t>
            </w:r>
          </w:p>
          <w:p>
            <w:pPr>
              <w:jc w:val="center"/>
              <w:rPr>
                <w:rFonts w:ascii="黑体" w:hAnsi="黑体" w:eastAsia="黑体"/>
                <w:szCs w:val="22"/>
              </w:rPr>
            </w:pPr>
            <w:r>
              <w:rPr>
                <w:rFonts w:hint="eastAsia" w:ascii="黑体" w:hAnsi="黑体" w:eastAsia="黑体"/>
                <w:szCs w:val="22"/>
              </w:rPr>
              <w:t>开展</w:t>
            </w:r>
          </w:p>
          <w:p>
            <w:pPr>
              <w:jc w:val="center"/>
              <w:rPr>
                <w:rFonts w:ascii="黑体" w:hAnsi="黑体" w:eastAsia="黑体"/>
                <w:szCs w:val="22"/>
              </w:rPr>
            </w:pPr>
            <w:r>
              <w:rPr>
                <w:rFonts w:hint="eastAsia" w:ascii="黑体" w:hAnsi="黑体" w:eastAsia="黑体"/>
                <w:szCs w:val="22"/>
              </w:rPr>
              <w:t>情况</w:t>
            </w:r>
          </w:p>
        </w:tc>
        <w:tc>
          <w:tcPr>
            <w:tcW w:w="7325" w:type="dxa"/>
            <w:gridSpan w:val="2"/>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区县（自治县）</w:t>
            </w:r>
          </w:p>
          <w:p>
            <w:pPr>
              <w:jc w:val="center"/>
              <w:rPr>
                <w:rFonts w:ascii="黑体" w:hAnsi="黑体" w:eastAsia="黑体"/>
                <w:szCs w:val="22"/>
              </w:rPr>
            </w:pPr>
            <w:r>
              <w:rPr>
                <w:rFonts w:hint="eastAsia" w:ascii="黑体" w:hAnsi="黑体" w:eastAsia="黑体"/>
                <w:szCs w:val="22"/>
              </w:rPr>
              <w:t>安全监管部门意见</w:t>
            </w:r>
          </w:p>
        </w:tc>
        <w:tc>
          <w:tcPr>
            <w:tcW w:w="6333" w:type="dxa"/>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区县（自治县）</w:t>
            </w:r>
          </w:p>
          <w:p>
            <w:pPr>
              <w:jc w:val="center"/>
              <w:rPr>
                <w:rFonts w:ascii="黑体" w:hAnsi="黑体" w:eastAsia="黑体"/>
                <w:szCs w:val="22"/>
              </w:rPr>
            </w:pPr>
            <w:r>
              <w:rPr>
                <w:rFonts w:hint="eastAsia" w:ascii="黑体" w:hAnsi="黑体" w:eastAsia="黑体"/>
                <w:szCs w:val="22"/>
              </w:rPr>
              <w:t>农业主管部门意见</w:t>
            </w:r>
          </w:p>
        </w:tc>
        <w:tc>
          <w:tcPr>
            <w:tcW w:w="6333" w:type="dxa"/>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市安监局意见</w:t>
            </w:r>
          </w:p>
        </w:tc>
        <w:tc>
          <w:tcPr>
            <w:tcW w:w="6333" w:type="dxa"/>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市农委意见</w:t>
            </w:r>
          </w:p>
        </w:tc>
        <w:tc>
          <w:tcPr>
            <w:tcW w:w="6333" w:type="dxa"/>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bl>
    <w:p>
      <w:pPr>
        <w:rPr>
          <w:rFonts w:ascii="方正小标宋_GBK" w:hAnsi="黑体" w:eastAsia="方正小标宋_GBK"/>
          <w:sz w:val="32"/>
          <w:szCs w:val="32"/>
        </w:rPr>
      </w:pPr>
    </w:p>
    <w:p>
      <w:pPr>
        <w:rPr>
          <w:rFonts w:ascii="方正黑体_GBK" w:hAnsi="黑体" w:eastAsia="方正黑体_GBK"/>
          <w:sz w:val="32"/>
          <w:szCs w:val="32"/>
        </w:rPr>
      </w:pPr>
      <w:r>
        <w:rPr>
          <w:rFonts w:hint="eastAsia" w:ascii="方正黑体_GBK" w:hAnsi="黑体" w:eastAsia="方正黑体_GBK"/>
          <w:sz w:val="32"/>
          <w:szCs w:val="32"/>
        </w:rPr>
        <w:t>附件7</w:t>
      </w:r>
    </w:p>
    <w:p>
      <w:pPr>
        <w:jc w:val="center"/>
        <w:rPr>
          <w:rFonts w:ascii="黑体" w:hAnsi="黑体" w:eastAsia="黑体"/>
          <w:sz w:val="32"/>
          <w:szCs w:val="32"/>
        </w:rPr>
      </w:pPr>
      <w:r>
        <w:rPr>
          <w:rFonts w:hint="eastAsia" w:ascii="方正小标宋_GBK" w:hAnsi="黑体" w:eastAsia="方正小标宋_GBK"/>
          <w:sz w:val="32"/>
          <w:szCs w:val="32"/>
        </w:rPr>
        <w:t>重庆市“平安农机”示范户</w:t>
      </w:r>
    </w:p>
    <w:p>
      <w:pPr>
        <w:jc w:val="center"/>
        <w:rPr>
          <w:rFonts w:ascii="方正小标宋_GBK" w:hAnsi="黑体" w:eastAsia="方正小标宋_GBK"/>
          <w:sz w:val="32"/>
          <w:szCs w:val="32"/>
        </w:rPr>
      </w:pPr>
      <w:r>
        <w:rPr>
          <w:rFonts w:hint="eastAsia" w:ascii="黑体" w:hAnsi="黑体" w:eastAsia="黑体"/>
          <w:sz w:val="32"/>
          <w:szCs w:val="32"/>
        </w:rPr>
        <w:t>（农机服务组织、农机合作社）</w:t>
      </w:r>
      <w:r>
        <w:rPr>
          <w:rFonts w:hint="eastAsia" w:ascii="方正小标宋_GBK" w:hAnsi="黑体" w:eastAsia="方正小标宋_GBK"/>
          <w:sz w:val="32"/>
          <w:szCs w:val="32"/>
        </w:rPr>
        <w:t>申报表</w:t>
      </w:r>
    </w:p>
    <w:tbl>
      <w:tblPr>
        <w:tblStyle w:val="2"/>
        <w:tblW w:w="0" w:type="auto"/>
        <w:jc w:val="center"/>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Layout w:type="autofit"/>
        <w:tblCellMar>
          <w:top w:w="0" w:type="dxa"/>
          <w:left w:w="0" w:type="dxa"/>
          <w:bottom w:w="0" w:type="dxa"/>
          <w:right w:w="0" w:type="dxa"/>
        </w:tblCellMar>
      </w:tblPr>
      <w:tblGrid>
        <w:gridCol w:w="999"/>
        <w:gridCol w:w="991"/>
        <w:gridCol w:w="473"/>
        <w:gridCol w:w="519"/>
        <w:gridCol w:w="2834"/>
        <w:gridCol w:w="1041"/>
        <w:gridCol w:w="1465"/>
      </w:tblGrid>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outset" w:color="auto" w:sz="6" w:space="0"/>
              <w:left w:val="outset" w:color="auto" w:sz="6" w:space="0"/>
              <w:bottom w:val="outset" w:color="auto" w:sz="6" w:space="0"/>
              <w:right w:val="outset" w:color="auto" w:sz="6" w:space="0"/>
            </w:tcBorders>
          </w:tcPr>
          <w:p>
            <w:pPr>
              <w:jc w:val="center"/>
              <w:rPr>
                <w:rFonts w:ascii="黑体" w:hAnsi="黑体" w:eastAsia="黑体"/>
                <w:szCs w:val="22"/>
              </w:rPr>
            </w:pPr>
            <w:r>
              <w:rPr>
                <w:rFonts w:hint="eastAsia" w:ascii="黑体" w:hAnsi="黑体" w:eastAsia="黑体"/>
                <w:szCs w:val="22"/>
              </w:rPr>
              <w:t>示范户（农机服务组织、农机合作社）名称</w:t>
            </w:r>
          </w:p>
        </w:tc>
        <w:tc>
          <w:tcPr>
            <w:tcW w:w="7325" w:type="dxa"/>
            <w:gridSpan w:val="6"/>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outset" w:color="auto" w:sz="6" w:space="0"/>
              <w:left w:val="outset" w:color="auto" w:sz="6" w:space="0"/>
              <w:bottom w:val="outset" w:color="auto" w:sz="6" w:space="0"/>
              <w:right w:val="outset" w:color="auto" w:sz="6" w:space="0"/>
            </w:tcBorders>
          </w:tcPr>
          <w:p>
            <w:pPr>
              <w:jc w:val="center"/>
              <w:rPr>
                <w:rFonts w:ascii="黑体" w:hAnsi="黑体" w:eastAsia="黑体"/>
                <w:szCs w:val="22"/>
              </w:rPr>
            </w:pPr>
            <w:r>
              <w:rPr>
                <w:rFonts w:hint="eastAsia" w:ascii="黑体" w:hAnsi="黑体" w:eastAsia="黑体"/>
                <w:szCs w:val="22"/>
              </w:rPr>
              <w:t>法人姓名</w:t>
            </w:r>
          </w:p>
        </w:tc>
        <w:tc>
          <w:tcPr>
            <w:tcW w:w="1465" w:type="dxa"/>
            <w:gridSpan w:val="2"/>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tc>
        <w:tc>
          <w:tcPr>
            <w:tcW w:w="519" w:type="dxa"/>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r>
              <w:rPr>
                <w:rFonts w:hint="eastAsia" w:ascii="黑体" w:hAnsi="黑体" w:eastAsia="黑体"/>
                <w:szCs w:val="22"/>
              </w:rPr>
              <w:t>地址</w:t>
            </w:r>
          </w:p>
        </w:tc>
        <w:tc>
          <w:tcPr>
            <w:tcW w:w="2835" w:type="dxa"/>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tc>
        <w:tc>
          <w:tcPr>
            <w:tcW w:w="1041" w:type="dxa"/>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r>
              <w:rPr>
                <w:rFonts w:hint="eastAsia" w:ascii="黑体" w:hAnsi="黑体" w:eastAsia="黑体"/>
                <w:szCs w:val="22"/>
              </w:rPr>
              <w:t>联系电话</w:t>
            </w:r>
          </w:p>
        </w:tc>
        <w:tc>
          <w:tcPr>
            <w:tcW w:w="1465" w:type="dxa"/>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000" w:type="dxa"/>
            <w:tcBorders>
              <w:top w:val="outset" w:color="auto" w:sz="6" w:space="0"/>
              <w:left w:val="outset" w:color="auto" w:sz="6" w:space="0"/>
              <w:bottom w:val="outset" w:color="auto" w:sz="6" w:space="0"/>
              <w:right w:val="outset" w:color="auto" w:sz="6" w:space="0"/>
            </w:tcBorders>
            <w:vAlign w:val="center"/>
          </w:tcPr>
          <w:p>
            <w:pPr>
              <w:rPr>
                <w:rFonts w:ascii="黑体" w:hAnsi="黑体" w:eastAsia="黑体"/>
                <w:szCs w:val="22"/>
              </w:rPr>
            </w:pPr>
          </w:p>
          <w:p>
            <w:pPr>
              <w:jc w:val="center"/>
              <w:rPr>
                <w:rFonts w:ascii="黑体" w:hAnsi="黑体" w:eastAsia="黑体"/>
                <w:szCs w:val="22"/>
              </w:rPr>
            </w:pPr>
            <w:r>
              <w:rPr>
                <w:rFonts w:hint="eastAsia" w:ascii="黑体" w:hAnsi="黑体" w:eastAsia="黑体"/>
                <w:szCs w:val="22"/>
              </w:rPr>
              <w:t>主要</w:t>
            </w:r>
          </w:p>
          <w:p>
            <w:pPr>
              <w:jc w:val="center"/>
              <w:rPr>
                <w:rFonts w:ascii="黑体" w:hAnsi="黑体" w:eastAsia="黑体"/>
                <w:szCs w:val="22"/>
              </w:rPr>
            </w:pPr>
            <w:r>
              <w:rPr>
                <w:rFonts w:hint="eastAsia" w:ascii="黑体" w:hAnsi="黑体" w:eastAsia="黑体"/>
                <w:szCs w:val="22"/>
              </w:rPr>
              <w:t>工作</w:t>
            </w:r>
          </w:p>
          <w:p>
            <w:pPr>
              <w:jc w:val="center"/>
              <w:rPr>
                <w:rFonts w:ascii="黑体" w:hAnsi="黑体" w:eastAsia="黑体"/>
                <w:szCs w:val="22"/>
              </w:rPr>
            </w:pPr>
            <w:r>
              <w:rPr>
                <w:rFonts w:hint="eastAsia" w:ascii="黑体" w:hAnsi="黑体" w:eastAsia="黑体"/>
                <w:szCs w:val="22"/>
              </w:rPr>
              <w:t>开展</w:t>
            </w:r>
          </w:p>
          <w:p>
            <w:pPr>
              <w:jc w:val="center"/>
              <w:rPr>
                <w:rFonts w:ascii="黑体" w:hAnsi="黑体" w:eastAsia="黑体"/>
                <w:szCs w:val="22"/>
              </w:rPr>
            </w:pPr>
            <w:r>
              <w:rPr>
                <w:rFonts w:hint="eastAsia" w:ascii="黑体" w:hAnsi="黑体" w:eastAsia="黑体"/>
                <w:szCs w:val="22"/>
              </w:rPr>
              <w:t>情况</w:t>
            </w:r>
          </w:p>
        </w:tc>
        <w:tc>
          <w:tcPr>
            <w:tcW w:w="7325" w:type="dxa"/>
            <w:gridSpan w:val="6"/>
            <w:tcBorders>
              <w:top w:val="outset" w:color="auto" w:sz="6" w:space="0"/>
              <w:left w:val="outset" w:color="auto" w:sz="6" w:space="0"/>
              <w:bottom w:val="outset" w:color="auto" w:sz="6" w:space="0"/>
              <w:right w:val="outset" w:color="auto" w:sz="6" w:space="0"/>
            </w:tcBorders>
          </w:tcPr>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p>
            <w:pPr>
              <w:rPr>
                <w:rFonts w:ascii="黑体" w:hAnsi="黑体" w:eastAsia="黑体"/>
                <w:szCs w:val="22"/>
              </w:rPr>
            </w:pP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区县（自治县）</w:t>
            </w:r>
          </w:p>
          <w:p>
            <w:pPr>
              <w:jc w:val="center"/>
              <w:rPr>
                <w:rFonts w:ascii="黑体" w:hAnsi="黑体" w:eastAsia="黑体"/>
                <w:szCs w:val="22"/>
              </w:rPr>
            </w:pPr>
            <w:r>
              <w:rPr>
                <w:rFonts w:hint="eastAsia" w:ascii="黑体" w:hAnsi="黑体" w:eastAsia="黑体"/>
                <w:szCs w:val="22"/>
              </w:rPr>
              <w:t>安全监管部门意见</w:t>
            </w:r>
          </w:p>
        </w:tc>
        <w:tc>
          <w:tcPr>
            <w:tcW w:w="6333" w:type="dxa"/>
            <w:gridSpan w:val="5"/>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区县（自治县）</w:t>
            </w:r>
          </w:p>
          <w:p>
            <w:pPr>
              <w:jc w:val="center"/>
              <w:rPr>
                <w:rFonts w:ascii="黑体" w:hAnsi="黑体" w:eastAsia="黑体"/>
                <w:szCs w:val="22"/>
              </w:rPr>
            </w:pPr>
            <w:r>
              <w:rPr>
                <w:rFonts w:hint="eastAsia" w:ascii="黑体" w:hAnsi="黑体" w:eastAsia="黑体"/>
                <w:szCs w:val="22"/>
              </w:rPr>
              <w:t>农业主管部门意见</w:t>
            </w:r>
          </w:p>
        </w:tc>
        <w:tc>
          <w:tcPr>
            <w:tcW w:w="6333" w:type="dxa"/>
            <w:gridSpan w:val="5"/>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市安监局意见</w:t>
            </w:r>
          </w:p>
        </w:tc>
        <w:tc>
          <w:tcPr>
            <w:tcW w:w="6333" w:type="dxa"/>
            <w:gridSpan w:val="5"/>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r>
        <w:tblPrEx>
          <w:tblBorders>
            <w:top w:val="single" w:color="CFCFCF" w:sz="2" w:space="0"/>
            <w:left w:val="single" w:color="CFCFCF" w:sz="2" w:space="0"/>
            <w:bottom w:val="single" w:color="CFCFCF" w:sz="2" w:space="0"/>
            <w:right w:val="single" w:color="CFCFCF" w:sz="2" w:space="0"/>
            <w:insideH w:val="none" w:color="auto" w:sz="0" w:space="0"/>
            <w:insideV w:val="none" w:color="auto" w:sz="0" w:space="0"/>
          </w:tblBorders>
          <w:tblCellMar>
            <w:top w:w="0" w:type="dxa"/>
            <w:left w:w="0" w:type="dxa"/>
            <w:bottom w:w="0" w:type="dxa"/>
            <w:right w:w="0" w:type="dxa"/>
          </w:tblCellMar>
        </w:tblPrEx>
        <w:trPr>
          <w:jc w:val="center"/>
        </w:trPr>
        <w:tc>
          <w:tcPr>
            <w:tcW w:w="1992" w:type="dxa"/>
            <w:gridSpan w:val="2"/>
            <w:tcBorders>
              <w:top w:val="outset" w:color="auto" w:sz="6" w:space="0"/>
              <w:left w:val="outset" w:color="auto" w:sz="6" w:space="0"/>
              <w:bottom w:val="outset" w:color="auto" w:sz="6" w:space="0"/>
              <w:right w:val="outset" w:color="auto" w:sz="6" w:space="0"/>
            </w:tcBorders>
            <w:vAlign w:val="center"/>
          </w:tcPr>
          <w:p>
            <w:pPr>
              <w:jc w:val="center"/>
              <w:rPr>
                <w:rFonts w:ascii="黑体" w:hAnsi="黑体" w:eastAsia="黑体"/>
                <w:szCs w:val="22"/>
              </w:rPr>
            </w:pPr>
            <w:r>
              <w:rPr>
                <w:rFonts w:hint="eastAsia" w:ascii="黑体" w:hAnsi="黑体" w:eastAsia="黑体"/>
                <w:szCs w:val="22"/>
              </w:rPr>
              <w:t>市农委意见</w:t>
            </w:r>
          </w:p>
        </w:tc>
        <w:tc>
          <w:tcPr>
            <w:tcW w:w="6333" w:type="dxa"/>
            <w:gridSpan w:val="5"/>
            <w:tcBorders>
              <w:top w:val="outset" w:color="auto" w:sz="6" w:space="0"/>
              <w:left w:val="outset" w:color="auto" w:sz="6" w:space="0"/>
              <w:bottom w:val="outset" w:color="auto" w:sz="6" w:space="0"/>
              <w:right w:val="outset" w:color="auto" w:sz="6" w:space="0"/>
            </w:tcBorders>
          </w:tcPr>
          <w:p>
            <w:pPr>
              <w:rPr>
                <w:rFonts w:ascii="Calibri" w:hAnsi="Calibri"/>
                <w:szCs w:val="22"/>
              </w:rPr>
            </w:pPr>
          </w:p>
          <w:p>
            <w:pPr>
              <w:ind w:firstLine="4620" w:firstLineChars="2200"/>
              <w:rPr>
                <w:rFonts w:ascii="Calibri" w:hAnsi="Calibri"/>
                <w:szCs w:val="22"/>
              </w:rPr>
            </w:pPr>
            <w:r>
              <w:rPr>
                <w:rFonts w:hint="eastAsia" w:ascii="Calibri" w:hAnsi="Calibri"/>
                <w:szCs w:val="22"/>
              </w:rPr>
              <w:t>（盖章）</w:t>
            </w:r>
          </w:p>
          <w:p>
            <w:pPr>
              <w:ind w:firstLine="4620" w:firstLineChars="2200"/>
              <w:rPr>
                <w:rFonts w:ascii="Calibri" w:hAnsi="Calibri"/>
                <w:szCs w:val="22"/>
              </w:rPr>
            </w:pPr>
            <w:r>
              <w:rPr>
                <w:rFonts w:hint="eastAsia" w:ascii="Calibri" w:hAnsi="Calibri"/>
                <w:szCs w:val="22"/>
              </w:rPr>
              <w:t>年月日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3E2028"/>
    <w:rsid w:val="533E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2020-06-28T07:48:00Z</dcterms:created>
  <dc:creator>sad</dc:creator>
  <cp:lastModifiedBy>sad</cp:lastModifiedBy>
  <dcterms:modified xsi:type="dcterms:W3CDTF">2020-06-28T07:49:02Z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