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重庆市农业机械化技术推广总站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关于开展养殖粪污循环利用机械化技术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田间日活动的通知</w:t>
      </w:r>
    </w:p>
    <w:p>
      <w:pPr>
        <w:spacing w:line="700" w:lineRule="exact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9FC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/>
          <w:sz w:val="28"/>
          <w:szCs w:val="44"/>
          <w:lang w:val="en-US" w:eastAsia="zh-CN"/>
        </w:rPr>
        <w:t>合川、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万州、巴南、永川、长寿、南川、丰都、武隆、云阳等区县农机推广机构：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 w:eastAsia="方正仿宋_GBK"/>
          <w:sz w:val="28"/>
          <w:szCs w:val="44"/>
          <w:lang w:val="en-US" w:eastAsia="zh-CN"/>
        </w:rPr>
        <w:t>为促进养殖粪污的循环利用</w:t>
      </w:r>
      <w:r>
        <w:rPr>
          <w:rFonts w:hint="eastAsia" w:ascii="方正小标宋_GBK"/>
          <w:sz w:val="28"/>
          <w:szCs w:val="44"/>
          <w:lang w:val="en-US" w:eastAsia="zh-CN"/>
        </w:rPr>
        <w:t>，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充分发挥农业机械在</w:t>
      </w:r>
      <w:r>
        <w:rPr>
          <w:rFonts w:hint="eastAsia" w:ascii="方正小标宋_GBK"/>
          <w:sz w:val="28"/>
          <w:szCs w:val="44"/>
          <w:lang w:val="en-US" w:eastAsia="zh-CN"/>
        </w:rPr>
        <w:t>养殖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和粪污</w:t>
      </w:r>
      <w:r>
        <w:rPr>
          <w:rFonts w:hint="eastAsia" w:ascii="方正小标宋_GBK"/>
          <w:sz w:val="28"/>
          <w:szCs w:val="44"/>
          <w:lang w:val="en-US" w:eastAsia="zh-CN"/>
        </w:rPr>
        <w:t>资源化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综合利用中的重要作用，提高我市养殖粪污循环利用机械化水平。经研究，</w:t>
      </w:r>
      <w:r>
        <w:rPr>
          <w:rFonts w:hint="eastAsia" w:ascii="方正小标宋_GBK"/>
          <w:sz w:val="28"/>
          <w:szCs w:val="44"/>
          <w:lang w:val="en-US" w:eastAsia="zh-CN"/>
        </w:rPr>
        <w:t>决定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于2020年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月</w:t>
      </w:r>
      <w:r>
        <w:rPr>
          <w:rFonts w:hint="eastAsia" w:ascii="方正小标宋_GBK"/>
          <w:sz w:val="28"/>
          <w:szCs w:val="44"/>
          <w:lang w:val="en-US" w:eastAsia="zh-CN"/>
        </w:rPr>
        <w:t>24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日-</w:t>
      </w:r>
      <w:r>
        <w:rPr>
          <w:rFonts w:hint="eastAsia" w:ascii="方正小标宋_GBK"/>
          <w:sz w:val="28"/>
          <w:szCs w:val="44"/>
          <w:lang w:val="en-US" w:eastAsia="zh-CN"/>
        </w:rPr>
        <w:t>25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日在</w:t>
      </w:r>
      <w:r>
        <w:rPr>
          <w:rFonts w:hint="eastAsia" w:ascii="方正小标宋_GBK"/>
          <w:sz w:val="28"/>
          <w:szCs w:val="44"/>
          <w:lang w:val="en-US" w:eastAsia="zh-CN"/>
        </w:rPr>
        <w:t>合川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区开展养殖粪污循环利用机械化</w:t>
      </w:r>
      <w:r>
        <w:rPr>
          <w:rFonts w:hint="eastAsia" w:ascii="方正小标宋_GBK"/>
          <w:sz w:val="28"/>
          <w:szCs w:val="44"/>
          <w:lang w:val="en-US" w:eastAsia="zh-CN"/>
        </w:rPr>
        <w:t>技术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田间日活动。现将有关事项通知如下：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一、活动时间及地点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（一）市及区县参会人员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eastAsia="zh-CN"/>
        </w:rPr>
        <w:t>月</w:t>
      </w:r>
      <w:r>
        <w:rPr>
          <w:rFonts w:hint="eastAsia" w:ascii="方正小标宋_GBK"/>
          <w:sz w:val="28"/>
          <w:szCs w:val="44"/>
          <w:lang w:val="en-US" w:eastAsia="zh-CN"/>
        </w:rPr>
        <w:t>24</w:t>
      </w:r>
      <w:r>
        <w:rPr>
          <w:rFonts w:hint="eastAsia" w:ascii="方正小标宋_GBK" w:eastAsia="方正仿宋_GBK"/>
          <w:sz w:val="28"/>
          <w:szCs w:val="44"/>
          <w:lang w:eastAsia="zh-CN"/>
        </w:rPr>
        <w:t>日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18</w:t>
      </w:r>
      <w:r>
        <w:rPr>
          <w:rFonts w:hint="eastAsia" w:ascii="方正小标宋_GBK" w:eastAsia="方正仿宋_GBK"/>
          <w:sz w:val="28"/>
          <w:szCs w:val="44"/>
          <w:lang w:eastAsia="zh-CN"/>
        </w:rPr>
        <w:t>：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00</w:t>
      </w:r>
      <w:r>
        <w:rPr>
          <w:rFonts w:hint="eastAsia" w:ascii="方正小标宋_GBK" w:eastAsia="方正仿宋_GBK"/>
          <w:sz w:val="28"/>
          <w:szCs w:val="44"/>
          <w:lang w:eastAsia="zh-CN"/>
        </w:rPr>
        <w:t>点前在</w:t>
      </w:r>
      <w:r>
        <w:rPr>
          <w:rFonts w:hint="eastAsia" w:ascii="方正小标宋_GBK"/>
          <w:sz w:val="28"/>
          <w:szCs w:val="44"/>
          <w:lang w:eastAsia="zh-CN"/>
        </w:rPr>
        <w:t>合川恭州大酒店（合川区文峰古街</w:t>
      </w:r>
      <w:r>
        <w:rPr>
          <w:rFonts w:hint="eastAsia" w:ascii="方正小标宋_GBK"/>
          <w:sz w:val="28"/>
          <w:szCs w:val="44"/>
          <w:lang w:val="en-US" w:eastAsia="zh-CN"/>
        </w:rPr>
        <w:t>38号</w:t>
      </w:r>
      <w:r>
        <w:rPr>
          <w:rFonts w:hint="eastAsia" w:ascii="方正小标宋_GBK"/>
          <w:sz w:val="28"/>
          <w:szCs w:val="44"/>
          <w:lang w:eastAsia="zh-CN"/>
        </w:rPr>
        <w:t>）</w:t>
      </w:r>
      <w:r>
        <w:rPr>
          <w:rFonts w:hint="eastAsia" w:ascii="方正小标宋_GBK" w:eastAsia="方正仿宋_GBK"/>
          <w:sz w:val="28"/>
          <w:szCs w:val="44"/>
          <w:lang w:eastAsia="zh-CN"/>
        </w:rPr>
        <w:t>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（二）现场观摩交流：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eastAsia="zh-CN"/>
        </w:rPr>
        <w:t>月</w:t>
      </w:r>
      <w:r>
        <w:rPr>
          <w:rFonts w:hint="eastAsia" w:ascii="方正小标宋_GBK"/>
          <w:sz w:val="28"/>
          <w:szCs w:val="44"/>
          <w:lang w:val="en-US" w:eastAsia="zh-CN"/>
        </w:rPr>
        <w:t>25</w:t>
      </w:r>
      <w:r>
        <w:rPr>
          <w:rFonts w:hint="eastAsia" w:ascii="方正小标宋_GBK" w:eastAsia="方正仿宋_GBK"/>
          <w:sz w:val="28"/>
          <w:szCs w:val="44"/>
          <w:lang w:eastAsia="zh-CN"/>
        </w:rPr>
        <w:t>日参会人员上午0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eastAsia="zh-CN"/>
        </w:rPr>
        <w:t>：30</w:t>
      </w:r>
      <w:r>
        <w:rPr>
          <w:rFonts w:hint="eastAsia" w:ascii="方正小标宋_GBK"/>
          <w:sz w:val="28"/>
          <w:szCs w:val="44"/>
          <w:lang w:eastAsia="zh-CN"/>
        </w:rPr>
        <w:t>在合川区钱塘高速收费站出口汇合后，</w:t>
      </w:r>
      <w:r>
        <w:rPr>
          <w:rFonts w:hint="eastAsia" w:ascii="方正小标宋_GBK" w:eastAsia="方正仿宋_GBK"/>
          <w:sz w:val="28"/>
          <w:szCs w:val="44"/>
          <w:lang w:eastAsia="zh-CN"/>
        </w:rPr>
        <w:t>前往</w:t>
      </w:r>
      <w:r>
        <w:rPr>
          <w:rFonts w:hint="eastAsia" w:ascii="方正小标宋_GBK"/>
          <w:sz w:val="28"/>
          <w:szCs w:val="44"/>
          <w:lang w:eastAsia="zh-CN"/>
        </w:rPr>
        <w:t>重庆喜洋春生态农业发展有限公司（合川区钱塘镇郭堰村）</w:t>
      </w:r>
      <w:r>
        <w:rPr>
          <w:rFonts w:hint="eastAsia" w:ascii="方正小标宋_GBK" w:eastAsia="方正仿宋_GBK"/>
          <w:sz w:val="28"/>
          <w:szCs w:val="44"/>
          <w:lang w:eastAsia="zh-CN"/>
        </w:rPr>
        <w:t>现场观摩交流。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/>
          <w:sz w:val="28"/>
          <w:szCs w:val="44"/>
          <w:lang w:eastAsia="zh-CN"/>
        </w:rPr>
        <w:t>（一）</w:t>
      </w:r>
      <w:r>
        <w:rPr>
          <w:rFonts w:hint="eastAsia" w:ascii="方正小标宋_GBK"/>
          <w:sz w:val="28"/>
          <w:szCs w:val="44"/>
          <w:lang w:val="en-US" w:eastAsia="zh-CN"/>
        </w:rPr>
        <w:t>合川、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万州、巴南、永川、长寿、南川、丰都、武隆、云阳等区县农机推广机构负责人或技术负责人1名及</w:t>
      </w:r>
      <w:r>
        <w:rPr>
          <w:rFonts w:hint="eastAsia" w:ascii="方正小标宋_GBK" w:eastAsia="方正仿宋_GBK"/>
          <w:sz w:val="28"/>
          <w:szCs w:val="44"/>
          <w:lang w:eastAsia="zh-CN"/>
        </w:rPr>
        <w:t>养殖大户各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1-</w:t>
      </w:r>
      <w:r>
        <w:rPr>
          <w:rFonts w:hint="eastAsia" w:ascii="方正小标宋_GBK" w:eastAsia="方正仿宋_GBK"/>
          <w:sz w:val="28"/>
          <w:szCs w:val="44"/>
          <w:lang w:eastAsia="zh-CN"/>
        </w:rPr>
        <w:t>2名；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/>
          <w:sz w:val="28"/>
          <w:szCs w:val="44"/>
          <w:lang w:eastAsia="zh-CN"/>
        </w:rPr>
        <w:t>（二）</w:t>
      </w:r>
      <w:r>
        <w:rPr>
          <w:rFonts w:hint="eastAsia" w:ascii="方正小标宋_GBK" w:eastAsia="方正仿宋_GBK"/>
          <w:sz w:val="28"/>
          <w:szCs w:val="44"/>
          <w:lang w:eastAsia="zh-CN"/>
        </w:rPr>
        <w:t>市农业机械化技术推广总站相关人员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/>
          <w:sz w:val="28"/>
          <w:szCs w:val="44"/>
          <w:lang w:val="en-US" w:eastAsia="zh-CN"/>
        </w:rPr>
        <w:t>（三）</w:t>
      </w:r>
      <w:r>
        <w:rPr>
          <w:rFonts w:hint="eastAsia" w:ascii="方正小标宋_GBK" w:eastAsia="方正仿宋_GBK"/>
          <w:sz w:val="28"/>
          <w:szCs w:val="44"/>
          <w:lang w:eastAsia="zh-CN"/>
        </w:rPr>
        <w:t>邀请市农业农村委农机化处相关领导参会指导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 w:eastAsia="方正仿宋_GBK"/>
          <w:sz w:val="28"/>
          <w:szCs w:val="44"/>
          <w:lang w:val="en-US" w:eastAsia="zh-CN"/>
        </w:rPr>
        <w:t>（一）参观养殖粪污循环利用</w:t>
      </w:r>
      <w:r>
        <w:rPr>
          <w:rFonts w:hint="eastAsia" w:ascii="方正小标宋_GBK"/>
          <w:sz w:val="28"/>
          <w:szCs w:val="44"/>
          <w:lang w:val="en-US" w:eastAsia="zh-CN"/>
        </w:rPr>
        <w:t>相关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机械化</w:t>
      </w:r>
      <w:r>
        <w:rPr>
          <w:rFonts w:hint="eastAsia" w:ascii="方正小标宋_GBK"/>
          <w:sz w:val="28"/>
          <w:szCs w:val="44"/>
          <w:lang w:val="en-US" w:eastAsia="zh-CN"/>
        </w:rPr>
        <w:t>设备及技术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（二）现场技术交流、难点解答。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（一）请上述各有关单位接到通知后安排人员按时参会，并于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eastAsia="zh-CN"/>
        </w:rPr>
        <w:t>月</w:t>
      </w:r>
      <w:r>
        <w:rPr>
          <w:rFonts w:hint="eastAsia" w:ascii="方正小标宋_GBK"/>
          <w:sz w:val="28"/>
          <w:szCs w:val="44"/>
          <w:lang w:val="en-US" w:eastAsia="zh-CN"/>
        </w:rPr>
        <w:t>21</w:t>
      </w:r>
      <w:r>
        <w:rPr>
          <w:rFonts w:hint="eastAsia" w:ascii="方正小标宋_GBK" w:eastAsia="方正仿宋_GBK"/>
          <w:sz w:val="28"/>
          <w:szCs w:val="44"/>
          <w:lang w:eastAsia="zh-CN"/>
        </w:rPr>
        <w:t>日17:00前将活动回执报送至指定电子邮箱；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方正小标宋_GBK" w:eastAsia="方正仿宋_GBK"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  <w:t>619738274</w:t>
      </w:r>
      <w:r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  <w:t>13667605100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仿宋_GBK"/>
          <w:color w:val="000000" w:themeColor="text1"/>
          <w:sz w:val="28"/>
          <w:szCs w:val="4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方正小标宋_GBK"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  <w:t>韦永平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（二）参加人员食宿统一安排，住宿费及差旅费用回原单位按规定报销；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（三）因接待能力有限，原则上不得超员。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五、此次田间日活动由市农机总站主办，</w:t>
      </w:r>
      <w:r>
        <w:rPr>
          <w:rFonts w:hint="eastAsia" w:ascii="方正小标宋_GBK"/>
          <w:sz w:val="28"/>
          <w:szCs w:val="44"/>
          <w:lang w:eastAsia="zh-CN"/>
        </w:rPr>
        <w:t>合川</w:t>
      </w:r>
      <w:r>
        <w:rPr>
          <w:rFonts w:hint="eastAsia" w:ascii="方正小标宋_GBK" w:eastAsia="方正仿宋_GBK"/>
          <w:sz w:val="28"/>
          <w:szCs w:val="44"/>
          <w:lang w:eastAsia="zh-CN"/>
        </w:rPr>
        <w:t>区</w:t>
      </w:r>
      <w:r>
        <w:rPr>
          <w:rFonts w:hint="eastAsia" w:ascii="方正小标宋_GBK"/>
          <w:sz w:val="28"/>
          <w:szCs w:val="44"/>
          <w:lang w:eastAsia="zh-CN"/>
        </w:rPr>
        <w:t>农田建设及农机服务中心</w:t>
      </w:r>
      <w:r>
        <w:rPr>
          <w:rFonts w:hint="eastAsia" w:ascii="方正小标宋_GBK" w:eastAsia="方正仿宋_GBK"/>
          <w:sz w:val="28"/>
          <w:szCs w:val="44"/>
          <w:lang w:eastAsia="zh-CN"/>
        </w:rPr>
        <w:t>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>附件：参会回执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 w:eastAsia="方正仿宋_GBK"/>
          <w:sz w:val="28"/>
          <w:szCs w:val="44"/>
          <w:lang w:eastAsia="zh-CN"/>
        </w:rPr>
        <w:t xml:space="preserve">        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 w:eastAsia="方正仿宋_GBK"/>
          <w:sz w:val="28"/>
          <w:szCs w:val="44"/>
          <w:lang w:val="en-US" w:eastAsia="zh-CN"/>
        </w:rPr>
        <w:t>重庆市农业机械化技术推广总站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default" w:ascii="方正小标宋_GBK" w:eastAsia="方正仿宋_GBK"/>
          <w:sz w:val="28"/>
          <w:szCs w:val="44"/>
          <w:lang w:val="en-US" w:eastAsia="zh-CN"/>
        </w:rPr>
      </w:pPr>
      <w:r>
        <w:rPr>
          <w:rFonts w:hint="eastAsia" w:ascii="方正小标宋_GBK" w:eastAsia="方正仿宋_GBK"/>
          <w:sz w:val="28"/>
          <w:szCs w:val="44"/>
          <w:lang w:val="en-US" w:eastAsia="zh-CN"/>
        </w:rPr>
        <w:t xml:space="preserve">                            2020年</w:t>
      </w:r>
      <w:r>
        <w:rPr>
          <w:rFonts w:hint="eastAsia" w:ascii="方正小标宋_GBK"/>
          <w:sz w:val="28"/>
          <w:szCs w:val="44"/>
          <w:lang w:val="en-US" w:eastAsia="zh-CN"/>
        </w:rPr>
        <w:t>9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月</w:t>
      </w:r>
      <w:r>
        <w:rPr>
          <w:rFonts w:hint="eastAsia" w:ascii="方正小标宋_GBK"/>
          <w:sz w:val="28"/>
          <w:szCs w:val="44"/>
          <w:lang w:val="en-US" w:eastAsia="zh-CN"/>
        </w:rPr>
        <w:t>1</w:t>
      </w:r>
      <w:r>
        <w:rPr>
          <w:rFonts w:hint="eastAsia" w:ascii="方正小标宋_GBK" w:eastAsia="方正仿宋_GBK"/>
          <w:sz w:val="28"/>
          <w:szCs w:val="44"/>
          <w:lang w:val="en-US" w:eastAsia="zh-CN"/>
        </w:rPr>
        <w:t>8日</w:t>
      </w:r>
      <w:r>
        <w:rPr>
          <w:rFonts w:hint="eastAsia" w:ascii="方正小标宋_GBK"/>
          <w:sz w:val="28"/>
          <w:szCs w:val="44"/>
          <w:lang w:val="en-US" w:eastAsia="zh-CN"/>
        </w:rPr>
        <w:t xml:space="preserve">      </w:t>
      </w:r>
    </w:p>
    <w:p>
      <w:pPr>
        <w:widowControl/>
        <w:tabs>
          <w:tab w:val="left" w:pos="3548"/>
          <w:tab w:val="center" w:pos="4363"/>
        </w:tabs>
        <w:spacing w:line="375" w:lineRule="atLeast"/>
        <w:ind w:left="990" w:right="105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9FCFE"/>
          <w:lang w:val="en-US" w:eastAsia="zh-CN"/>
        </w:rPr>
      </w:pPr>
    </w:p>
    <w:p>
      <w:pPr>
        <w:widowControl/>
        <w:tabs>
          <w:tab w:val="left" w:pos="3548"/>
          <w:tab w:val="center" w:pos="4363"/>
        </w:tabs>
        <w:spacing w:line="375" w:lineRule="atLeast"/>
        <w:ind w:left="990" w:right="105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9FCFE"/>
          <w:lang w:val="en-US" w:eastAsia="zh-CN"/>
        </w:rPr>
      </w:pPr>
    </w:p>
    <w:p>
      <w:pPr>
        <w:widowControl/>
        <w:tabs>
          <w:tab w:val="left" w:pos="3548"/>
          <w:tab w:val="center" w:pos="4363"/>
        </w:tabs>
        <w:spacing w:line="375" w:lineRule="atLeast"/>
        <w:ind w:left="990" w:right="1050"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</w:p>
    <w:p>
      <w:pPr>
        <w:widowControl/>
        <w:tabs>
          <w:tab w:val="left" w:pos="3548"/>
          <w:tab w:val="center" w:pos="4363"/>
        </w:tabs>
        <w:spacing w:line="375" w:lineRule="atLeast"/>
        <w:ind w:left="10" w:leftChars="0" w:right="-14" w:rightChars="0" w:hanging="10" w:firstLineChars="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参会回执</w:t>
      </w:r>
    </w:p>
    <w:p>
      <w:pPr>
        <w:widowControl/>
        <w:spacing w:before="210"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填报单位：             填报人：     联系方式：</w:t>
      </w:r>
    </w:p>
    <w:tbl>
      <w:tblPr>
        <w:tblStyle w:val="3"/>
        <w:tblpPr w:leftFromText="180" w:rightFromText="180" w:vertAnchor="text" w:horzAnchor="page" w:tblpXSpec="center" w:tblpY="631"/>
        <w:tblOverlap w:val="never"/>
        <w:tblW w:w="9638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02"/>
        <w:gridCol w:w="3402"/>
        <w:gridCol w:w="971"/>
        <w:gridCol w:w="2100"/>
        <w:gridCol w:w="1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64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76EE"/>
    <w:rsid w:val="0D896B49"/>
    <w:rsid w:val="15177D34"/>
    <w:rsid w:val="1E1873C2"/>
    <w:rsid w:val="1FDA7012"/>
    <w:rsid w:val="39D46440"/>
    <w:rsid w:val="4017434E"/>
    <w:rsid w:val="41C805B9"/>
    <w:rsid w:val="587F3627"/>
    <w:rsid w:val="5A3E41A6"/>
    <w:rsid w:val="5AAD388E"/>
    <w:rsid w:val="5DA8034A"/>
    <w:rsid w:val="6E4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728</Characters>
  <Paragraphs>59</Paragraphs>
  <TotalTime>9</TotalTime>
  <ScaleCrop>false</ScaleCrop>
  <LinksUpToDate>false</LinksUpToDate>
  <CharactersWithSpaces>797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</cp:lastModifiedBy>
  <cp:lastPrinted>2020-06-08T06:40:00Z</cp:lastPrinted>
  <dcterms:modified xsi:type="dcterms:W3CDTF">2020-09-18T07:38:55Z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