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重庆市农业机械化技术推广总站关于组织参加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畜牧养殖机械化及粪污处理现场会的通知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为充分发挥农业机械在畜牧（生猪）养殖及粪污处理中的重要作用，提高我市畜牧养殖（生猪）综合机械化水平。经研究，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决定近期组织参加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畜牧（生猪）养殖机械化及粪污处理现场会。现将有关事项通知如下：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一、时间地点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9月27日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-28日，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27日18：00点前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报到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报到地点：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万州区百安宾馆（万州区安宁路66号）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二、参加人员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梁平、城口、丰都、垫江、忠县、开州、云阳、奉节、巫山、巫溪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区县农机推广机构负责人或技术负责人1名及畜牧（生猪）养殖业主1-2名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市农机总站有关人员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）邀请市农业农村委农机化处相关领导参会指导；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三、活动内容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（一）畜牧（生猪）养殖机械化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技术观摩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；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）现场技术交流。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四、其他事项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（一）请各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单位接到通知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后及时报告，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安排人员按时参会，并于9月2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:00前将活动回执报送至指定电子邮箱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2543151596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@qq.com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17783176082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王明明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（二）参加人员食宿统一安排，住宿费及差旅费用回原单位按规定报销；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（三）因接待能力有限，原则上不得超员。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70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重庆市农业机械化技术推广总站</w:t>
      </w:r>
    </w:p>
    <w:p>
      <w:pPr>
        <w:spacing w:line="700" w:lineRule="exact"/>
        <w:ind w:firstLine="640" w:firstLineChars="20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2021年9月18日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附件：参会回执 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tabs>
          <w:tab w:val="left" w:pos="3548"/>
          <w:tab w:val="center" w:pos="4363"/>
        </w:tabs>
        <w:spacing w:line="375" w:lineRule="atLeast"/>
        <w:ind w:left="990" w:right="105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>参会回执</w:t>
      </w:r>
    </w:p>
    <w:p>
      <w:pPr>
        <w:widowControl/>
        <w:spacing w:before="210"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填报单位：                填报人：                联系方式：</w:t>
      </w:r>
    </w:p>
    <w:tbl>
      <w:tblPr>
        <w:tblStyle w:val="3"/>
        <w:tblpPr w:leftFromText="180" w:rightFromText="180" w:vertAnchor="text" w:horzAnchor="page" w:tblpX="1461" w:tblpY="382"/>
        <w:tblOverlap w:val="never"/>
        <w:tblW w:w="8851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50"/>
        <w:gridCol w:w="2694"/>
        <w:gridCol w:w="1275"/>
        <w:gridCol w:w="1985"/>
        <w:gridCol w:w="1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10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27日晚是否住宿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</w:trPr>
        <w:tc>
          <w:tcPr>
            <w:tcW w:w="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pacing w:line="375" w:lineRule="atLeast"/>
              <w:jc w:val="left"/>
              <w:rPr>
                <w:rFonts w:ascii="&amp;quot" w:hAnsi="&amp;quot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3570" w:firstLineChars="1700"/>
        <w:rPr>
          <w:rFonts w:ascii="宋体" w:hAnsi="宋体" w:cs="宋体"/>
          <w:szCs w:val="32"/>
        </w:rPr>
      </w:pPr>
    </w:p>
    <w:p>
      <w:pPr>
        <w:ind w:firstLine="640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409D"/>
    <w:rsid w:val="26775DA8"/>
    <w:rsid w:val="32A55BBA"/>
    <w:rsid w:val="43BB3857"/>
    <w:rsid w:val="45366C8D"/>
    <w:rsid w:val="7B5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2021-09-18T02:39:00Z</dcterms:created>
  <dc:creator>王明明</dc:creator>
  <cp:lastModifiedBy>洋芋M哥</cp:lastModifiedBy>
  <cp:lastPrinted>2021-09-18T06:21:00Z</cp:lastPrinted>
  <dcterms:modified xsi:type="dcterms:W3CDTF">2021-09-18T08:37:45Z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52534281150A45A7B67ABAA65A0E6AFD</vt:lpwstr>
  </property>
</Properties>
</file>