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3F" w:rsidRDefault="007B7D3F" w:rsidP="007B7D3F">
      <w:pPr>
        <w:ind w:firstLineChars="1200" w:firstLine="3840"/>
        <w:rPr>
          <w:rFonts w:ascii="方正仿宋_GBK" w:eastAsia="方正仿宋_GBK"/>
          <w:sz w:val="32"/>
          <w:szCs w:val="32"/>
        </w:rPr>
      </w:pPr>
    </w:p>
    <w:p w:rsidR="00475420" w:rsidRDefault="00475420" w:rsidP="00475420">
      <w:pPr>
        <w:ind w:firstLineChars="1200" w:firstLine="3840"/>
        <w:jc w:val="right"/>
        <w:rPr>
          <w:rFonts w:ascii="方正仿宋_GBK" w:eastAsia="方正仿宋_GBK" w:hint="eastAsia"/>
          <w:sz w:val="32"/>
          <w:szCs w:val="32"/>
        </w:rPr>
      </w:pPr>
    </w:p>
    <w:p w:rsidR="007B7D3F" w:rsidRPr="00475420" w:rsidRDefault="007B7D3F" w:rsidP="00475420">
      <w:pPr>
        <w:ind w:firstLineChars="1200" w:firstLine="3840"/>
        <w:jc w:val="right"/>
        <w:rPr>
          <w:rFonts w:ascii="方正仿宋_GBK" w:eastAsia="方正仿宋_GBK"/>
          <w:color w:val="FF0000"/>
          <w:sz w:val="32"/>
          <w:szCs w:val="32"/>
        </w:rPr>
      </w:pPr>
      <w:r w:rsidRPr="00BD57D4">
        <w:rPr>
          <w:rFonts w:ascii="方正仿宋_GBK" w:eastAsia="方正仿宋_GBK" w:hint="eastAsia"/>
          <w:sz w:val="32"/>
          <w:szCs w:val="32"/>
        </w:rPr>
        <w:t>渝农渔函〔</w:t>
      </w:r>
      <w:r>
        <w:rPr>
          <w:rFonts w:ascii="方正仿宋_GBK" w:eastAsia="方正仿宋_GBK" w:hint="eastAsia"/>
          <w:sz w:val="32"/>
          <w:szCs w:val="32"/>
        </w:rPr>
        <w:t>2018</w:t>
      </w:r>
      <w:r w:rsidRPr="00BD57D4">
        <w:rPr>
          <w:rFonts w:ascii="方正仿宋_GBK" w:eastAsia="方正仿宋_GBK" w:hint="eastAsia"/>
          <w:sz w:val="32"/>
          <w:szCs w:val="32"/>
        </w:rPr>
        <w:t>〕</w:t>
      </w:r>
      <w:r w:rsidR="00475420" w:rsidRPr="00475420">
        <w:rPr>
          <w:rFonts w:ascii="方正仿宋_GBK" w:eastAsia="方正仿宋_GBK" w:hint="eastAsia"/>
          <w:sz w:val="32"/>
          <w:szCs w:val="32"/>
        </w:rPr>
        <w:t>29</w:t>
      </w:r>
      <w:r w:rsidRPr="00475420">
        <w:rPr>
          <w:rFonts w:ascii="方正仿宋_GBK" w:eastAsia="方正仿宋_GBK" w:hint="eastAsia"/>
          <w:sz w:val="32"/>
          <w:szCs w:val="32"/>
        </w:rPr>
        <w:t>号</w:t>
      </w:r>
    </w:p>
    <w:p w:rsidR="00545A40" w:rsidRPr="00DC4D5B" w:rsidRDefault="00545A40" w:rsidP="00545A40">
      <w:pPr>
        <w:pStyle w:val="a3"/>
        <w:snapToGrid w:val="0"/>
        <w:spacing w:after="0"/>
        <w:ind w:left="0"/>
        <w:jc w:val="center"/>
        <w:rPr>
          <w:rFonts w:ascii="方正小标宋_GBK" w:eastAsia="方正小标宋_GBK" w:hAnsi="华文中宋" w:cs="宋体"/>
          <w:bCs/>
          <w:kern w:val="0"/>
          <w:sz w:val="44"/>
          <w:szCs w:val="44"/>
        </w:rPr>
      </w:pPr>
      <w:r w:rsidRPr="00DC4D5B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重庆市</w:t>
      </w:r>
      <w:r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农业委员会</w:t>
      </w:r>
      <w:r w:rsidRPr="00DC4D5B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关于开展201</w:t>
      </w:r>
      <w:r w:rsidR="00684B11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8</w:t>
      </w:r>
      <w:r w:rsidRPr="00DC4D5B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年</w:t>
      </w:r>
    </w:p>
    <w:p w:rsidR="00545A40" w:rsidRPr="00DC4D5B" w:rsidRDefault="00545A40" w:rsidP="00545A40">
      <w:pPr>
        <w:pStyle w:val="a3"/>
        <w:snapToGrid w:val="0"/>
        <w:spacing w:after="0"/>
        <w:ind w:left="0"/>
        <w:jc w:val="center"/>
        <w:rPr>
          <w:rFonts w:ascii="方正小标宋_GBK" w:eastAsia="方正小标宋_GBK" w:hAnsi="华文中宋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农业部水产健康养殖示范</w:t>
      </w:r>
      <w:r w:rsidRPr="00DC4D5B">
        <w:rPr>
          <w:rFonts w:ascii="方正小标宋_GBK" w:eastAsia="方正小标宋_GBK" w:hAnsi="华文中宋" w:cs="宋体" w:hint="eastAsia"/>
          <w:bCs/>
          <w:kern w:val="0"/>
          <w:sz w:val="44"/>
          <w:szCs w:val="44"/>
        </w:rPr>
        <w:t>创建活动的通知</w:t>
      </w:r>
    </w:p>
    <w:p w:rsidR="00545A40" w:rsidRDefault="00545A40" w:rsidP="00545A40">
      <w:pPr>
        <w:pStyle w:val="a3"/>
        <w:snapToGrid w:val="0"/>
        <w:spacing w:after="0"/>
        <w:ind w:left="0"/>
        <w:rPr>
          <w:rFonts w:ascii="华文中宋" w:eastAsia="华文中宋" w:hAnsi="华文中宋" w:cs="宋体"/>
          <w:b/>
          <w:bCs/>
          <w:kern w:val="0"/>
          <w:sz w:val="44"/>
          <w:szCs w:val="44"/>
        </w:rPr>
      </w:pPr>
    </w:p>
    <w:p w:rsidR="00545A40" w:rsidRPr="005232F2" w:rsidRDefault="00545A40" w:rsidP="00545A40">
      <w:pPr>
        <w:rPr>
          <w:rFonts w:ascii="方正仿宋_GBK" w:eastAsia="方正仿宋_GBK"/>
          <w:sz w:val="32"/>
          <w:szCs w:val="32"/>
        </w:rPr>
      </w:pPr>
      <w:r w:rsidRPr="005232F2">
        <w:rPr>
          <w:rFonts w:ascii="方正仿宋_GBK" w:eastAsia="方正仿宋_GBK" w:hint="eastAsia"/>
          <w:sz w:val="32"/>
          <w:szCs w:val="32"/>
        </w:rPr>
        <w:t>各区县（自治县）</w:t>
      </w:r>
      <w:r w:rsidR="00475420">
        <w:rPr>
          <w:rFonts w:ascii="方正仿宋_GBK" w:eastAsia="方正仿宋_GBK" w:hint="eastAsia"/>
          <w:sz w:val="32"/>
          <w:szCs w:val="32"/>
        </w:rPr>
        <w:t>农业</w:t>
      </w:r>
      <w:r w:rsidRPr="005232F2">
        <w:rPr>
          <w:rFonts w:ascii="方正仿宋_GBK" w:eastAsia="方正仿宋_GBK" w:hint="eastAsia"/>
          <w:sz w:val="32"/>
          <w:szCs w:val="32"/>
        </w:rPr>
        <w:t>行政主管部门，万盛经开区农林局：</w:t>
      </w:r>
    </w:p>
    <w:p w:rsidR="00545A40" w:rsidRPr="00B43ED3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7E2F1D">
        <w:rPr>
          <w:rFonts w:ascii="方正仿宋_GBK" w:eastAsia="方正仿宋_GBK" w:hint="eastAsia"/>
          <w:sz w:val="32"/>
          <w:szCs w:val="32"/>
        </w:rPr>
        <w:t>为贯彻落实</w:t>
      </w:r>
      <w:r w:rsidR="00684B11" w:rsidRPr="00684B11">
        <w:rPr>
          <w:rFonts w:ascii="方正仿宋_GBK" w:eastAsia="方正仿宋_GBK" w:hint="eastAsia"/>
          <w:sz w:val="32"/>
          <w:szCs w:val="32"/>
        </w:rPr>
        <w:t>《</w:t>
      </w:r>
      <w:r w:rsidR="00C27A2E" w:rsidRPr="00684B11">
        <w:rPr>
          <w:rFonts w:ascii="方正仿宋_GBK" w:eastAsia="方正仿宋_GBK" w:hint="eastAsia"/>
          <w:sz w:val="32"/>
          <w:szCs w:val="32"/>
        </w:rPr>
        <w:t>农业农村部</w:t>
      </w:r>
      <w:r w:rsidR="00684B11" w:rsidRPr="00684B11">
        <w:rPr>
          <w:rFonts w:ascii="方正仿宋_GBK" w:eastAsia="方正仿宋_GBK" w:hint="eastAsia"/>
          <w:sz w:val="32"/>
          <w:szCs w:val="32"/>
        </w:rPr>
        <w:t>关于开展2018年全国水产健康养殖示范创建活动的通知</w:t>
      </w:r>
      <w:r w:rsidRPr="007E2F1D">
        <w:rPr>
          <w:rFonts w:ascii="方正仿宋_GBK" w:eastAsia="方正仿宋_GBK" w:hint="eastAsia"/>
          <w:sz w:val="32"/>
          <w:szCs w:val="32"/>
        </w:rPr>
        <w:t>》（农</w:t>
      </w:r>
      <w:r w:rsidR="00684B11">
        <w:rPr>
          <w:rFonts w:ascii="方正仿宋_GBK" w:eastAsia="方正仿宋_GBK" w:hint="eastAsia"/>
          <w:sz w:val="32"/>
          <w:szCs w:val="32"/>
        </w:rPr>
        <w:t>渔</w:t>
      </w:r>
      <w:r w:rsidRPr="007E2F1D">
        <w:rPr>
          <w:rFonts w:ascii="方正仿宋_GBK" w:eastAsia="方正仿宋_GBK" w:hint="eastAsia"/>
          <w:sz w:val="32"/>
          <w:szCs w:val="32"/>
        </w:rPr>
        <w:t>发〔</w:t>
      </w:r>
      <w:r w:rsidR="00684B11">
        <w:rPr>
          <w:rFonts w:ascii="方正仿宋_GBK" w:eastAsia="方正仿宋_GBK" w:hint="eastAsia"/>
          <w:sz w:val="32"/>
          <w:szCs w:val="32"/>
        </w:rPr>
        <w:t>2018</w:t>
      </w:r>
      <w:r w:rsidRPr="007E2F1D">
        <w:rPr>
          <w:rFonts w:ascii="方正仿宋_GBK" w:eastAsia="方正仿宋_GBK" w:hint="eastAsia"/>
          <w:sz w:val="32"/>
          <w:szCs w:val="32"/>
        </w:rPr>
        <w:t>〕</w:t>
      </w:r>
      <w:r w:rsidR="00684B11">
        <w:rPr>
          <w:rFonts w:ascii="方正仿宋_GBK" w:eastAsia="方正仿宋_GBK" w:hint="eastAsia"/>
          <w:sz w:val="32"/>
          <w:szCs w:val="32"/>
        </w:rPr>
        <w:t>1</w:t>
      </w:r>
      <w:r w:rsidRPr="007E2F1D">
        <w:rPr>
          <w:rFonts w:ascii="方正仿宋_GBK" w:eastAsia="方正仿宋_GBK" w:hint="eastAsia"/>
          <w:sz w:val="32"/>
          <w:szCs w:val="32"/>
        </w:rPr>
        <w:t>1号）总体部署，加快推进水产养殖绿色发展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B43ED3">
        <w:rPr>
          <w:rFonts w:ascii="方正仿宋_GBK" w:eastAsia="方正仿宋_GBK" w:hint="eastAsia"/>
          <w:sz w:val="32"/>
          <w:szCs w:val="32"/>
        </w:rPr>
        <w:t>我委将</w:t>
      </w:r>
      <w:r>
        <w:rPr>
          <w:rFonts w:ascii="方正仿宋_GBK" w:eastAsia="方正仿宋_GBK" w:hint="eastAsia"/>
          <w:sz w:val="32"/>
          <w:szCs w:val="32"/>
        </w:rPr>
        <w:t>组织</w:t>
      </w:r>
      <w:r w:rsidRPr="00B43ED3">
        <w:rPr>
          <w:rFonts w:ascii="方正仿宋_GBK" w:eastAsia="方正仿宋_GBK" w:hint="eastAsia"/>
          <w:sz w:val="32"/>
          <w:szCs w:val="32"/>
        </w:rPr>
        <w:t>开展201</w:t>
      </w:r>
      <w:r w:rsidR="00684B11">
        <w:rPr>
          <w:rFonts w:ascii="方正仿宋_GBK" w:eastAsia="方正仿宋_GBK"/>
          <w:sz w:val="32"/>
          <w:szCs w:val="32"/>
        </w:rPr>
        <w:t>8</w:t>
      </w:r>
      <w:r w:rsidRPr="00B43ED3">
        <w:rPr>
          <w:rFonts w:ascii="方正仿宋_GBK" w:eastAsia="方正仿宋_GBK" w:hint="eastAsia"/>
          <w:sz w:val="32"/>
          <w:szCs w:val="32"/>
        </w:rPr>
        <w:t>年农业</w:t>
      </w:r>
      <w:r w:rsidR="00684B11">
        <w:rPr>
          <w:rFonts w:ascii="方正仿宋_GBK" w:eastAsia="方正仿宋_GBK" w:hint="eastAsia"/>
          <w:sz w:val="32"/>
          <w:szCs w:val="32"/>
        </w:rPr>
        <w:t>农村</w:t>
      </w:r>
      <w:r w:rsidRPr="00B43ED3">
        <w:rPr>
          <w:rFonts w:ascii="方正仿宋_GBK" w:eastAsia="方正仿宋_GBK" w:hint="eastAsia"/>
          <w:sz w:val="32"/>
          <w:szCs w:val="32"/>
        </w:rPr>
        <w:t>部水产健康养殖示范创建活动。现将有关事项通知如下：</w:t>
      </w:r>
    </w:p>
    <w:p w:rsidR="00545A40" w:rsidRPr="005232F2" w:rsidRDefault="00545A40" w:rsidP="00545A4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5232F2">
        <w:rPr>
          <w:rFonts w:ascii="方正黑体_GBK" w:eastAsia="方正黑体_GBK" w:hint="eastAsia"/>
          <w:sz w:val="32"/>
          <w:szCs w:val="32"/>
        </w:rPr>
        <w:t>一、活动内容</w:t>
      </w:r>
    </w:p>
    <w:p w:rsidR="00545A40" w:rsidRPr="00813BFD" w:rsidRDefault="00545A40" w:rsidP="00475420">
      <w:pPr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 w:rsidRPr="00813BFD">
        <w:rPr>
          <w:rFonts w:ascii="方正楷体_GBK" w:eastAsia="方正楷体_GBK" w:hint="eastAsia"/>
          <w:b/>
          <w:bCs/>
          <w:sz w:val="32"/>
          <w:szCs w:val="32"/>
        </w:rPr>
        <w:t>（一）创建健康养殖示范县</w:t>
      </w:r>
    </w:p>
    <w:p w:rsidR="00545A40" w:rsidRPr="0025244E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5244E">
        <w:rPr>
          <w:rFonts w:ascii="方正仿宋_GBK" w:eastAsia="方正仿宋_GBK" w:hint="eastAsia"/>
          <w:sz w:val="32"/>
          <w:szCs w:val="32"/>
        </w:rPr>
        <w:t>按照《重庆市农委关于积极创建农业部渔业健康养殖示范县的通知》（</w:t>
      </w:r>
      <w:r>
        <w:rPr>
          <w:rFonts w:ascii="方正仿宋_GBK" w:eastAsia="方正仿宋_GBK" w:hint="eastAsia"/>
          <w:sz w:val="32"/>
          <w:szCs w:val="32"/>
        </w:rPr>
        <w:t>渝农渔函〔2013〕29号</w:t>
      </w:r>
      <w:r w:rsidRPr="0025244E">
        <w:rPr>
          <w:rFonts w:ascii="方正仿宋_GBK" w:eastAsia="方正仿宋_GBK" w:hint="eastAsia"/>
          <w:sz w:val="32"/>
          <w:szCs w:val="32"/>
        </w:rPr>
        <w:t>）要求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25244E">
        <w:rPr>
          <w:rFonts w:ascii="方正仿宋_GBK" w:eastAsia="方正仿宋_GBK" w:hint="eastAsia"/>
          <w:sz w:val="32"/>
          <w:szCs w:val="32"/>
        </w:rPr>
        <w:t>具备条件的区县</w:t>
      </w:r>
      <w:r>
        <w:rPr>
          <w:rFonts w:ascii="方正仿宋_GBK" w:eastAsia="方正仿宋_GBK" w:hint="eastAsia"/>
          <w:sz w:val="32"/>
          <w:szCs w:val="32"/>
        </w:rPr>
        <w:t>积极上报创建材料，</w:t>
      </w:r>
      <w:r w:rsidRPr="0025244E">
        <w:rPr>
          <w:rFonts w:ascii="方正仿宋_GBK" w:eastAsia="方正仿宋_GBK" w:hint="eastAsia"/>
          <w:sz w:val="32"/>
          <w:szCs w:val="32"/>
        </w:rPr>
        <w:t>申报参加渔业健康养殖示范县创建活动，</w:t>
      </w:r>
      <w:r>
        <w:rPr>
          <w:rFonts w:ascii="方正仿宋_GBK" w:eastAsia="方正仿宋_GBK" w:hint="eastAsia"/>
          <w:sz w:val="32"/>
          <w:szCs w:val="32"/>
        </w:rPr>
        <w:t>指导业主</w:t>
      </w:r>
      <w:r w:rsidRPr="0025244E">
        <w:rPr>
          <w:rFonts w:ascii="方正仿宋_GBK" w:eastAsia="方正仿宋_GBK" w:hint="eastAsia"/>
          <w:sz w:val="32"/>
          <w:szCs w:val="32"/>
        </w:rPr>
        <w:t>改善生产条件，创新经营机制；完善服务体系，增强服务能力；健全行业管理制度，提高管理水平，尽快达到示范县标准。</w:t>
      </w:r>
    </w:p>
    <w:p w:rsidR="00545A40" w:rsidRPr="001C1D8C" w:rsidRDefault="00545A40" w:rsidP="00545A40">
      <w:pPr>
        <w:ind w:firstLineChars="200" w:firstLine="640"/>
        <w:rPr>
          <w:rFonts w:ascii="方正楷体_GBK" w:eastAsia="方正楷体_GBK"/>
          <w:sz w:val="32"/>
          <w:szCs w:val="32"/>
        </w:rPr>
      </w:pPr>
      <w:r w:rsidRPr="00C75A83">
        <w:rPr>
          <w:rFonts w:ascii="方正楷体_GBK" w:eastAsia="方正楷体_GBK" w:hint="eastAsia"/>
          <w:sz w:val="32"/>
          <w:szCs w:val="32"/>
        </w:rPr>
        <w:t>（二）</w:t>
      </w:r>
      <w:r w:rsidRPr="001C1D8C">
        <w:rPr>
          <w:rFonts w:ascii="方正楷体_GBK" w:eastAsia="方正楷体_GBK" w:hint="eastAsia"/>
          <w:b/>
          <w:bCs/>
          <w:sz w:val="32"/>
          <w:szCs w:val="32"/>
        </w:rPr>
        <w:t>积极做好示范场创建</w:t>
      </w:r>
      <w:r w:rsidR="00213C84">
        <w:rPr>
          <w:rFonts w:ascii="方正楷体_GBK" w:eastAsia="方正楷体_GBK" w:hint="eastAsia"/>
          <w:b/>
          <w:bCs/>
          <w:sz w:val="32"/>
          <w:szCs w:val="32"/>
        </w:rPr>
        <w:t>（综合提升）</w:t>
      </w:r>
    </w:p>
    <w:p w:rsidR="00545A40" w:rsidRPr="00A95BC6" w:rsidRDefault="00213C84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13C84">
        <w:rPr>
          <w:rFonts w:ascii="方正仿宋_GBK" w:eastAsia="方正仿宋_GBK" w:hint="eastAsia"/>
          <w:sz w:val="32"/>
          <w:szCs w:val="32"/>
        </w:rPr>
        <w:t>当年资格到期的示范场经综合提升并验收合格的，纳入</w:t>
      </w:r>
      <w:r w:rsidRPr="00213C84">
        <w:rPr>
          <w:rFonts w:ascii="方正仿宋_GBK" w:eastAsia="方正仿宋_GBK" w:hint="eastAsia"/>
          <w:sz w:val="32"/>
          <w:szCs w:val="32"/>
        </w:rPr>
        <w:lastRenderedPageBreak/>
        <w:t>当年创建数量。</w:t>
      </w:r>
      <w:r w:rsidR="00545A40" w:rsidRPr="005232F2">
        <w:rPr>
          <w:rFonts w:ascii="方正仿宋_GBK" w:eastAsia="方正仿宋_GBK" w:hint="eastAsia"/>
          <w:sz w:val="32"/>
          <w:szCs w:val="32"/>
        </w:rPr>
        <w:t>对本区县或本单位的规模化水产养殖场进行遴选，</w:t>
      </w:r>
      <w:r w:rsidR="00545A40" w:rsidRPr="003C6C00">
        <w:rPr>
          <w:rFonts w:ascii="方正仿宋_GBK" w:eastAsia="方正仿宋_GBK" w:hint="eastAsia"/>
          <w:sz w:val="32"/>
          <w:szCs w:val="32"/>
        </w:rPr>
        <w:t>依照</w:t>
      </w:r>
      <w:r w:rsidR="00545A40">
        <w:rPr>
          <w:rFonts w:ascii="方正仿宋_GBK" w:eastAsia="方正仿宋_GBK" w:hint="eastAsia"/>
          <w:sz w:val="32"/>
          <w:szCs w:val="32"/>
        </w:rPr>
        <w:t>农渔发〔</w:t>
      </w:r>
      <w:r>
        <w:rPr>
          <w:rFonts w:ascii="方正仿宋_GBK" w:eastAsia="方正仿宋_GBK" w:hint="eastAsia"/>
          <w:sz w:val="32"/>
          <w:szCs w:val="32"/>
        </w:rPr>
        <w:t>2018</w:t>
      </w:r>
      <w:r w:rsidR="00545A40">
        <w:rPr>
          <w:rFonts w:ascii="方正仿宋_GBK" w:eastAsia="方正仿宋_GBK" w:hint="eastAsia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11</w:t>
      </w:r>
      <w:r w:rsidR="00545A40">
        <w:rPr>
          <w:rFonts w:ascii="方正仿宋_GBK" w:eastAsia="方正仿宋_GBK" w:hint="eastAsia"/>
          <w:sz w:val="32"/>
          <w:szCs w:val="32"/>
        </w:rPr>
        <w:t>号文件要求</w:t>
      </w:r>
      <w:r w:rsidR="00545A40" w:rsidRPr="003C6C00">
        <w:rPr>
          <w:rFonts w:ascii="方正仿宋_GBK" w:eastAsia="方正仿宋_GBK" w:hint="eastAsia"/>
          <w:sz w:val="32"/>
          <w:szCs w:val="32"/>
        </w:rPr>
        <w:t>，组织具有一定基础的养殖企业、合作社和家庭渔场等有关单位申报参加创建活动，加强对创建单位的指导，帮助完善创建方案并督促落实，支持</w:t>
      </w:r>
      <w:r w:rsidR="00545A40">
        <w:rPr>
          <w:rFonts w:ascii="方正仿宋_GBK" w:eastAsia="方正仿宋_GBK" w:hint="eastAsia"/>
          <w:sz w:val="32"/>
          <w:szCs w:val="32"/>
        </w:rPr>
        <w:t>其</w:t>
      </w:r>
      <w:r w:rsidR="00545A40" w:rsidRPr="00A95BC6">
        <w:rPr>
          <w:rFonts w:ascii="方正仿宋_GBK" w:eastAsia="方正仿宋_GBK" w:hint="eastAsia"/>
          <w:sz w:val="32"/>
          <w:szCs w:val="32"/>
        </w:rPr>
        <w:t>开展生产条件改造、装备升级、完善各项管理制度、技术示范和培训等创建工作</w:t>
      </w:r>
      <w:r w:rsidR="00545A40">
        <w:rPr>
          <w:rFonts w:ascii="方正仿宋_GBK" w:eastAsia="方正仿宋_GBK" w:hint="eastAsia"/>
          <w:sz w:val="32"/>
          <w:szCs w:val="32"/>
        </w:rPr>
        <w:t>。</w:t>
      </w:r>
    </w:p>
    <w:p w:rsidR="00213C84" w:rsidRPr="00213C84" w:rsidRDefault="00545A40" w:rsidP="00213C84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AA61EA">
        <w:rPr>
          <w:rFonts w:ascii="方正仿宋_GBK" w:eastAsia="方正仿宋_GBK" w:hint="eastAsia"/>
          <w:sz w:val="32"/>
          <w:szCs w:val="32"/>
        </w:rPr>
        <w:t>受农业</w:t>
      </w:r>
      <w:r w:rsidR="00213C84">
        <w:rPr>
          <w:rFonts w:ascii="方正仿宋_GBK" w:eastAsia="方正仿宋_GBK" w:hint="eastAsia"/>
          <w:sz w:val="32"/>
          <w:szCs w:val="32"/>
        </w:rPr>
        <w:t>农村</w:t>
      </w:r>
      <w:r w:rsidRPr="00AA61EA">
        <w:rPr>
          <w:rFonts w:ascii="方正仿宋_GBK" w:eastAsia="方正仿宋_GBK" w:hint="eastAsia"/>
          <w:sz w:val="32"/>
          <w:szCs w:val="32"/>
        </w:rPr>
        <w:t>部委托，</w:t>
      </w:r>
      <w:r w:rsidRPr="003F61C1">
        <w:rPr>
          <w:rFonts w:ascii="方正仿宋_GBK" w:eastAsia="方正仿宋_GBK" w:hint="eastAsia"/>
          <w:sz w:val="32"/>
          <w:szCs w:val="32"/>
        </w:rPr>
        <w:t>市农委将</w:t>
      </w:r>
      <w:r w:rsidR="00213C84" w:rsidRPr="00213C84">
        <w:rPr>
          <w:rFonts w:ascii="方正仿宋_GBK" w:eastAsia="方正仿宋_GBK" w:hint="eastAsia"/>
          <w:sz w:val="32"/>
          <w:szCs w:val="32"/>
        </w:rPr>
        <w:t>组织辖区内当年资格到期的示范场和其他养殖单</w:t>
      </w:r>
      <w:r w:rsidR="00FA73B2">
        <w:rPr>
          <w:rFonts w:ascii="方正仿宋_GBK" w:eastAsia="方正仿宋_GBK" w:hint="eastAsia"/>
          <w:sz w:val="32"/>
          <w:szCs w:val="32"/>
        </w:rPr>
        <w:t>位参加活动，新创建单位的申报材料逐级报省级渔业主管部门备案。</w:t>
      </w:r>
      <w:r w:rsidR="00213C84" w:rsidRPr="00213C84">
        <w:rPr>
          <w:rFonts w:ascii="方正仿宋_GBK" w:eastAsia="方正仿宋_GBK" w:hint="eastAsia"/>
          <w:sz w:val="32"/>
          <w:szCs w:val="32"/>
        </w:rPr>
        <w:t>有效期至2018年底的</w:t>
      </w:r>
      <w:r w:rsidR="00FA73B2">
        <w:rPr>
          <w:rFonts w:ascii="方正仿宋_GBK" w:eastAsia="方正仿宋_GBK"/>
          <w:sz w:val="32"/>
          <w:szCs w:val="32"/>
        </w:rPr>
        <w:t>27</w:t>
      </w:r>
      <w:r w:rsidR="00213C84" w:rsidRPr="00213C84">
        <w:rPr>
          <w:rFonts w:ascii="方正仿宋_GBK" w:eastAsia="方正仿宋_GBK" w:hint="eastAsia"/>
          <w:sz w:val="32"/>
          <w:szCs w:val="32"/>
        </w:rPr>
        <w:t>个示范场（</w:t>
      </w:r>
      <w:r w:rsidR="005F6C1E" w:rsidRPr="003F61C1">
        <w:rPr>
          <w:rFonts w:ascii="方正仿宋_GBK" w:eastAsia="方正仿宋_GBK" w:hint="eastAsia"/>
          <w:sz w:val="32"/>
          <w:szCs w:val="32"/>
        </w:rPr>
        <w:t>单位名单见附件</w:t>
      </w:r>
      <w:r w:rsidR="005F6C1E">
        <w:rPr>
          <w:rFonts w:ascii="方正仿宋_GBK" w:eastAsia="方正仿宋_GBK" w:hint="eastAsia"/>
          <w:sz w:val="32"/>
          <w:szCs w:val="32"/>
        </w:rPr>
        <w:t>1</w:t>
      </w:r>
      <w:r w:rsidR="00213C84" w:rsidRPr="00213C84">
        <w:rPr>
          <w:rFonts w:ascii="方正仿宋_GBK" w:eastAsia="方正仿宋_GBK" w:hint="eastAsia"/>
          <w:sz w:val="32"/>
          <w:szCs w:val="32"/>
        </w:rPr>
        <w:t>）开展综合能力提升，新增示范场开展示范创建。</w:t>
      </w:r>
    </w:p>
    <w:p w:rsidR="00545A40" w:rsidRPr="005232F2" w:rsidRDefault="00545A40" w:rsidP="00545A4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5232F2">
        <w:rPr>
          <w:rFonts w:ascii="方正黑体_GBK" w:eastAsia="方正黑体_GBK" w:hint="eastAsia"/>
          <w:sz w:val="32"/>
          <w:szCs w:val="32"/>
        </w:rPr>
        <w:t>二、工作安排</w:t>
      </w:r>
    </w:p>
    <w:p w:rsidR="00545A40" w:rsidRPr="00DB1B4A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（一）4-6</w:t>
      </w:r>
      <w:r w:rsidRPr="00CF7F76">
        <w:rPr>
          <w:rFonts w:ascii="方正仿宋_GBK" w:eastAsia="方正仿宋_GBK" w:hint="eastAsia"/>
          <w:sz w:val="32"/>
          <w:szCs w:val="32"/>
        </w:rPr>
        <w:t>月，启动</w:t>
      </w:r>
      <w:r w:rsidR="001D5960">
        <w:rPr>
          <w:rFonts w:ascii="方正仿宋_GBK" w:eastAsia="方正仿宋_GBK" w:hint="eastAsia"/>
          <w:sz w:val="32"/>
          <w:szCs w:val="32"/>
        </w:rPr>
        <w:t>2018</w:t>
      </w:r>
      <w:r w:rsidRPr="00CF7F76">
        <w:rPr>
          <w:rFonts w:ascii="方正仿宋_GBK" w:eastAsia="方正仿宋_GBK" w:hint="eastAsia"/>
          <w:sz w:val="32"/>
          <w:szCs w:val="32"/>
        </w:rPr>
        <w:t>年示范场创建工作。各</w:t>
      </w:r>
      <w:r>
        <w:rPr>
          <w:rFonts w:ascii="方正仿宋_GBK" w:eastAsia="方正仿宋_GBK" w:hint="eastAsia"/>
          <w:sz w:val="32"/>
          <w:szCs w:val="32"/>
        </w:rPr>
        <w:t>区县</w:t>
      </w:r>
      <w:r w:rsidR="00C27A2E">
        <w:rPr>
          <w:rFonts w:ascii="方正仿宋_GBK" w:eastAsia="方正仿宋_GBK" w:hint="eastAsia"/>
          <w:sz w:val="32"/>
          <w:szCs w:val="32"/>
        </w:rPr>
        <w:t>农业行政</w:t>
      </w:r>
      <w:r w:rsidRPr="00CF7F76">
        <w:rPr>
          <w:rFonts w:ascii="方正仿宋_GBK" w:eastAsia="方正仿宋_GBK" w:hint="eastAsia"/>
          <w:sz w:val="32"/>
          <w:szCs w:val="32"/>
        </w:rPr>
        <w:t>主管部门依照</w:t>
      </w:r>
      <w:r w:rsidR="001D5960">
        <w:rPr>
          <w:rFonts w:ascii="方正仿宋_GBK" w:eastAsia="方正仿宋_GBK" w:hint="eastAsia"/>
          <w:sz w:val="32"/>
          <w:szCs w:val="32"/>
        </w:rPr>
        <w:t>农业农村部</w:t>
      </w:r>
      <w:r>
        <w:rPr>
          <w:rFonts w:ascii="方正仿宋_GBK" w:eastAsia="方正仿宋_GBK" w:hint="eastAsia"/>
          <w:sz w:val="32"/>
          <w:szCs w:val="32"/>
        </w:rPr>
        <w:t>（农渔发〔</w:t>
      </w:r>
      <w:r w:rsidR="001D5960">
        <w:rPr>
          <w:rFonts w:ascii="方正仿宋_GBK" w:eastAsia="方正仿宋_GBK" w:hint="eastAsia"/>
          <w:sz w:val="32"/>
          <w:szCs w:val="32"/>
        </w:rPr>
        <w:t>2018</w:t>
      </w:r>
      <w:r>
        <w:rPr>
          <w:rFonts w:ascii="方正仿宋_GBK" w:eastAsia="方正仿宋_GBK" w:hint="eastAsia"/>
          <w:sz w:val="32"/>
          <w:szCs w:val="32"/>
        </w:rPr>
        <w:t>〕</w:t>
      </w:r>
      <w:r w:rsidR="001D5960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号）文件要求</w:t>
      </w:r>
      <w:r w:rsidRPr="00CF7F76">
        <w:rPr>
          <w:rFonts w:ascii="方正仿宋_GBK" w:eastAsia="方正仿宋_GBK" w:hint="eastAsia"/>
          <w:sz w:val="32"/>
          <w:szCs w:val="32"/>
        </w:rPr>
        <w:t>，组织辖区内有关单位申报参加示范场创建活动，</w:t>
      </w:r>
      <w:r w:rsidR="001D5960">
        <w:rPr>
          <w:rFonts w:ascii="方正仿宋_GBK" w:eastAsia="方正仿宋_GBK"/>
          <w:sz w:val="32"/>
          <w:szCs w:val="32"/>
        </w:rPr>
        <w:t>5</w:t>
      </w:r>
      <w:r w:rsidRPr="005232F2">
        <w:rPr>
          <w:rFonts w:ascii="方正仿宋_GBK" w:eastAsia="方正仿宋_GBK" w:hint="eastAsia"/>
          <w:sz w:val="32"/>
          <w:szCs w:val="32"/>
        </w:rPr>
        <w:t>月</w:t>
      </w:r>
      <w:r w:rsidR="00B41CD7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5</w:t>
      </w:r>
      <w:r w:rsidRPr="005232F2">
        <w:rPr>
          <w:rFonts w:ascii="方正仿宋_GBK" w:eastAsia="方正仿宋_GBK" w:hint="eastAsia"/>
          <w:sz w:val="32"/>
          <w:szCs w:val="32"/>
        </w:rPr>
        <w:t>日前，将</w:t>
      </w:r>
      <w:r w:rsidR="001D5960">
        <w:rPr>
          <w:rFonts w:ascii="方正仿宋_GBK" w:eastAsia="方正仿宋_GBK" w:hint="eastAsia"/>
          <w:sz w:val="32"/>
          <w:szCs w:val="32"/>
        </w:rPr>
        <w:t>新增示范场</w:t>
      </w:r>
      <w:r w:rsidRPr="005232F2">
        <w:rPr>
          <w:rFonts w:ascii="方正仿宋_GBK" w:eastAsia="方正仿宋_GBK" w:hint="eastAsia"/>
          <w:sz w:val="32"/>
          <w:szCs w:val="32"/>
        </w:rPr>
        <w:t>创建单位情况汇总后填写</w:t>
      </w:r>
      <w:r w:rsidR="001D5960" w:rsidRPr="001D5960">
        <w:rPr>
          <w:rFonts w:ascii="方正仿宋_GBK" w:eastAsia="方正仿宋_GBK" w:hint="eastAsia"/>
          <w:sz w:val="32"/>
          <w:szCs w:val="32"/>
        </w:rPr>
        <w:t>《农业农村部水产健康养殖示范场基本信息汇总表》（附件2）</w:t>
      </w:r>
      <w:r w:rsidRPr="00DB1B4A">
        <w:rPr>
          <w:rFonts w:ascii="方正仿宋_GBK" w:eastAsia="方正仿宋_GBK" w:hint="eastAsia"/>
          <w:sz w:val="32"/>
          <w:szCs w:val="32"/>
        </w:rPr>
        <w:t>，</w:t>
      </w:r>
      <w:r w:rsidRPr="005232F2">
        <w:rPr>
          <w:rFonts w:ascii="方正仿宋_GBK" w:eastAsia="方正仿宋_GBK" w:hint="eastAsia"/>
          <w:sz w:val="32"/>
          <w:szCs w:val="32"/>
        </w:rPr>
        <w:t>报送纸质件</w:t>
      </w:r>
      <w:r>
        <w:rPr>
          <w:rFonts w:ascii="方正仿宋_GBK" w:eastAsia="方正仿宋_GBK" w:hint="eastAsia"/>
          <w:sz w:val="32"/>
          <w:szCs w:val="32"/>
        </w:rPr>
        <w:t>加盖公章</w:t>
      </w:r>
      <w:r w:rsidRPr="005232F2">
        <w:rPr>
          <w:rFonts w:ascii="方正仿宋_GBK" w:eastAsia="方正仿宋_GBK" w:hint="eastAsia"/>
          <w:sz w:val="32"/>
          <w:szCs w:val="32"/>
        </w:rPr>
        <w:t>和电子文档。上述材料报送至市水产</w:t>
      </w:r>
      <w:r>
        <w:rPr>
          <w:rFonts w:ascii="方正仿宋_GBK" w:eastAsia="方正仿宋_GBK" w:hint="eastAsia"/>
          <w:sz w:val="32"/>
          <w:szCs w:val="32"/>
        </w:rPr>
        <w:t>总</w:t>
      </w:r>
      <w:r w:rsidRPr="005232F2">
        <w:rPr>
          <w:rFonts w:ascii="方正仿宋_GBK" w:eastAsia="方正仿宋_GBK" w:hint="eastAsia"/>
          <w:sz w:val="32"/>
          <w:szCs w:val="32"/>
        </w:rPr>
        <w:t>站，电子邮箱：</w:t>
      </w:r>
      <w:r w:rsidRPr="00DB1B4A">
        <w:rPr>
          <w:rFonts w:ascii="方正仿宋_GBK" w:eastAsia="方正仿宋_GBK" w:hint="eastAsia"/>
          <w:sz w:val="32"/>
          <w:szCs w:val="32"/>
        </w:rPr>
        <w:t>672411270@qq.com。</w:t>
      </w:r>
    </w:p>
    <w:p w:rsidR="00545A40" w:rsidRPr="00CF7F76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（二）6</w:t>
      </w:r>
      <w:r w:rsidRPr="00CF7F76">
        <w:rPr>
          <w:rFonts w:ascii="方正仿宋_GBK" w:eastAsia="方正仿宋_GBK" w:hint="eastAsia"/>
          <w:sz w:val="32"/>
          <w:szCs w:val="32"/>
        </w:rPr>
        <w:t>-10月，各创建单位开展创建工作。</w:t>
      </w:r>
      <w:r>
        <w:rPr>
          <w:rFonts w:ascii="方正仿宋_GBK" w:eastAsia="方正仿宋_GBK" w:hint="eastAsia"/>
          <w:sz w:val="32"/>
          <w:szCs w:val="32"/>
        </w:rPr>
        <w:t>区县</w:t>
      </w:r>
      <w:r w:rsidR="00C27A2E">
        <w:rPr>
          <w:rFonts w:ascii="方正仿宋_GBK" w:eastAsia="方正仿宋_GBK" w:hint="eastAsia"/>
          <w:sz w:val="32"/>
          <w:szCs w:val="32"/>
        </w:rPr>
        <w:t>农业行政</w:t>
      </w:r>
      <w:r w:rsidRPr="00CF7F76">
        <w:rPr>
          <w:rFonts w:ascii="方正仿宋_GBK" w:eastAsia="方正仿宋_GBK" w:hint="eastAsia"/>
          <w:sz w:val="32"/>
          <w:szCs w:val="32"/>
        </w:rPr>
        <w:t>主管部门和</w:t>
      </w:r>
      <w:r w:rsidR="00C27A2E">
        <w:rPr>
          <w:rFonts w:ascii="方正仿宋_GBK" w:eastAsia="方正仿宋_GBK" w:hint="eastAsia"/>
          <w:sz w:val="32"/>
          <w:szCs w:val="32"/>
        </w:rPr>
        <w:t>水产</w:t>
      </w:r>
      <w:r w:rsidRPr="00CF7F76">
        <w:rPr>
          <w:rFonts w:ascii="方正仿宋_GBK" w:eastAsia="方正仿宋_GBK" w:hint="eastAsia"/>
          <w:sz w:val="32"/>
          <w:szCs w:val="32"/>
        </w:rPr>
        <w:t>技术推广机构对创建单位和</w:t>
      </w:r>
      <w:r>
        <w:rPr>
          <w:rFonts w:ascii="方正仿宋_GBK" w:eastAsia="方正仿宋_GBK" w:hint="eastAsia"/>
          <w:sz w:val="32"/>
          <w:szCs w:val="32"/>
        </w:rPr>
        <w:t>以前年度</w:t>
      </w:r>
      <w:r w:rsidRPr="00CF7F76">
        <w:rPr>
          <w:rFonts w:ascii="方正仿宋_GBK" w:eastAsia="方正仿宋_GBK" w:hint="eastAsia"/>
          <w:sz w:val="32"/>
          <w:szCs w:val="32"/>
        </w:rPr>
        <w:t>示范场进行检查指导。</w:t>
      </w:r>
      <w:r w:rsidR="00A0458D">
        <w:rPr>
          <w:rFonts w:ascii="方正仿宋_GBK" w:eastAsia="方正仿宋_GBK" w:hint="eastAsia"/>
          <w:sz w:val="32"/>
          <w:szCs w:val="32"/>
        </w:rPr>
        <w:t>各级</w:t>
      </w:r>
      <w:r w:rsidR="00C27A2E">
        <w:rPr>
          <w:rFonts w:ascii="方正仿宋_GBK" w:eastAsia="方正仿宋_GBK" w:hint="eastAsia"/>
          <w:sz w:val="32"/>
          <w:szCs w:val="32"/>
        </w:rPr>
        <w:t>农业行政</w:t>
      </w:r>
      <w:r w:rsidR="00A0458D" w:rsidRPr="00A0458D">
        <w:rPr>
          <w:rFonts w:ascii="方正仿宋_GBK" w:eastAsia="方正仿宋_GBK" w:hint="eastAsia"/>
          <w:sz w:val="32"/>
          <w:szCs w:val="32"/>
        </w:rPr>
        <w:t>主管部门加强指导，帮</w:t>
      </w:r>
      <w:r w:rsidR="00A0458D" w:rsidRPr="00A0458D">
        <w:rPr>
          <w:rFonts w:ascii="方正仿宋_GBK" w:eastAsia="方正仿宋_GBK" w:hint="eastAsia"/>
          <w:sz w:val="32"/>
          <w:szCs w:val="32"/>
        </w:rPr>
        <w:lastRenderedPageBreak/>
        <w:t>助各创建单位自主开展生产条件改造、装备升级、完善各项管理制度、技术示范和培训等综合能力提升工作，</w:t>
      </w:r>
      <w:r w:rsidR="00A0458D">
        <w:rPr>
          <w:rFonts w:ascii="方正仿宋_GBK" w:eastAsia="方正仿宋_GBK" w:hint="eastAsia"/>
          <w:sz w:val="32"/>
          <w:szCs w:val="32"/>
        </w:rPr>
        <w:t>市农委将</w:t>
      </w:r>
      <w:r w:rsidR="00A0458D" w:rsidRPr="00A0458D">
        <w:rPr>
          <w:rFonts w:ascii="方正仿宋_GBK" w:eastAsia="方正仿宋_GBK" w:hint="eastAsia"/>
          <w:sz w:val="32"/>
          <w:szCs w:val="32"/>
        </w:rPr>
        <w:t>按照《农业农村部水产健康养殖示范场评分表（2018年版）》（附件1）相应标准进行验收</w:t>
      </w:r>
      <w:r w:rsidR="00A0458D">
        <w:rPr>
          <w:rFonts w:ascii="方正仿宋_GBK" w:eastAsia="方正仿宋_GBK" w:hint="eastAsia"/>
          <w:sz w:val="32"/>
          <w:szCs w:val="32"/>
        </w:rPr>
        <w:t>，将验收</w:t>
      </w:r>
      <w:r w:rsidRPr="00CF7F76">
        <w:rPr>
          <w:rFonts w:ascii="方正仿宋_GBK" w:eastAsia="方正仿宋_GBK" w:hint="eastAsia"/>
          <w:sz w:val="32"/>
          <w:szCs w:val="32"/>
        </w:rPr>
        <w:t>结果及有关材料一并上报</w:t>
      </w:r>
      <w:r>
        <w:rPr>
          <w:rFonts w:ascii="方正仿宋_GBK" w:eastAsia="方正仿宋_GBK" w:hint="eastAsia"/>
          <w:sz w:val="32"/>
          <w:szCs w:val="32"/>
        </w:rPr>
        <w:t>农业部</w:t>
      </w:r>
      <w:r w:rsidRPr="00CF7F76">
        <w:rPr>
          <w:rFonts w:ascii="方正仿宋_GBK" w:eastAsia="方正仿宋_GBK" w:hint="eastAsia"/>
          <w:sz w:val="32"/>
          <w:szCs w:val="32"/>
        </w:rPr>
        <w:t>。</w:t>
      </w:r>
    </w:p>
    <w:p w:rsidR="00545A40" w:rsidRPr="005232F2" w:rsidRDefault="00545A40" w:rsidP="00545A40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CF7F76">
        <w:rPr>
          <w:rFonts w:ascii="方正仿宋_GBK" w:eastAsia="方正仿宋_GBK" w:hint="eastAsia"/>
          <w:sz w:val="32"/>
          <w:szCs w:val="32"/>
        </w:rPr>
        <w:t xml:space="preserve">　</w:t>
      </w:r>
      <w:r w:rsidRPr="005232F2">
        <w:rPr>
          <w:rFonts w:ascii="方正黑体_GBK" w:eastAsia="方正黑体_GBK" w:hint="eastAsia"/>
          <w:sz w:val="32"/>
          <w:szCs w:val="32"/>
        </w:rPr>
        <w:t>三、有关要求</w:t>
      </w:r>
    </w:p>
    <w:p w:rsidR="00545A40" w:rsidRPr="005232F2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232F2">
        <w:rPr>
          <w:rFonts w:ascii="方正仿宋_GBK" w:eastAsia="方正仿宋_GBK" w:hint="eastAsia"/>
          <w:sz w:val="32"/>
          <w:szCs w:val="32"/>
        </w:rPr>
        <w:t>水产健康养殖示范创建活动是</w:t>
      </w:r>
      <w:r w:rsidRPr="00307FE5">
        <w:rPr>
          <w:rFonts w:ascii="方正仿宋_GBK" w:eastAsia="方正仿宋_GBK" w:hint="eastAsia"/>
          <w:sz w:val="32"/>
          <w:szCs w:val="32"/>
        </w:rPr>
        <w:t>推进农业供给侧结构性改革的</w:t>
      </w:r>
      <w:r w:rsidRPr="005232F2">
        <w:rPr>
          <w:rFonts w:ascii="方正仿宋_GBK" w:eastAsia="方正仿宋_GBK" w:hint="eastAsia"/>
          <w:sz w:val="32"/>
          <w:szCs w:val="32"/>
        </w:rPr>
        <w:t>重要举措。各区县（自治县）要高度重视，加强领导，积极推进，确保创建活动收到良好效果。同时，要确保工作质量，对不按要求、弄虚作假的取消下一年申报资格。</w:t>
      </w:r>
    </w:p>
    <w:p w:rsidR="00545A40" w:rsidRPr="005232F2" w:rsidRDefault="00545A40" w:rsidP="00545A40">
      <w:pPr>
        <w:rPr>
          <w:rFonts w:ascii="方正仿宋_GBK" w:eastAsia="方正仿宋_GBK"/>
          <w:sz w:val="32"/>
          <w:szCs w:val="32"/>
        </w:rPr>
      </w:pPr>
    </w:p>
    <w:p w:rsidR="00545A40" w:rsidRPr="00A611F2" w:rsidRDefault="00545A40" w:rsidP="00545A40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5232F2"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ascii="方正仿宋_GBK" w:eastAsia="方正仿宋_GBK" w:hint="eastAsia"/>
          <w:sz w:val="32"/>
          <w:szCs w:val="32"/>
        </w:rPr>
        <w:t xml:space="preserve"> 1.</w:t>
      </w:r>
      <w:r w:rsidR="00A0458D" w:rsidRPr="00A0458D">
        <w:rPr>
          <w:rFonts w:ascii="方正仿宋_GBK" w:eastAsia="方正仿宋_GBK" w:hint="eastAsia"/>
          <w:sz w:val="32"/>
          <w:szCs w:val="32"/>
        </w:rPr>
        <w:t>2</w:t>
      </w:r>
      <w:r w:rsidR="00A0458D" w:rsidRPr="00A0458D">
        <w:rPr>
          <w:rFonts w:ascii="方正仿宋_GBK" w:eastAsia="方正仿宋_GBK"/>
          <w:sz w:val="32"/>
          <w:szCs w:val="32"/>
        </w:rPr>
        <w:t>018</w:t>
      </w:r>
      <w:r w:rsidR="00A0458D" w:rsidRPr="00A0458D">
        <w:rPr>
          <w:rFonts w:ascii="方正仿宋_GBK" w:eastAsia="方正仿宋_GBK" w:hint="eastAsia"/>
          <w:sz w:val="32"/>
          <w:szCs w:val="32"/>
        </w:rPr>
        <w:t>年资格到期的示范场</w:t>
      </w:r>
      <w:r w:rsidRPr="00AA61EA">
        <w:rPr>
          <w:rFonts w:ascii="方正仿宋_GBK" w:eastAsia="方正仿宋_GBK" w:hint="eastAsia"/>
          <w:sz w:val="32"/>
          <w:szCs w:val="32"/>
        </w:rPr>
        <w:t>名单</w:t>
      </w:r>
    </w:p>
    <w:p w:rsidR="00545A40" w:rsidRPr="00A611F2" w:rsidRDefault="00545A40" w:rsidP="00545A40">
      <w:pPr>
        <w:ind w:leftChars="760" w:left="1916" w:hangingChars="100" w:hanging="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2</w:t>
      </w:r>
      <w:r w:rsidRPr="00A611F2">
        <w:rPr>
          <w:rFonts w:ascii="方正仿宋_GBK" w:eastAsia="方正仿宋_GBK" w:hint="eastAsia"/>
          <w:sz w:val="32"/>
          <w:szCs w:val="32"/>
        </w:rPr>
        <w:t>.农业</w:t>
      </w:r>
      <w:r w:rsidR="00A0458D">
        <w:rPr>
          <w:rFonts w:ascii="方正仿宋_GBK" w:eastAsia="方正仿宋_GBK" w:hint="eastAsia"/>
          <w:sz w:val="32"/>
          <w:szCs w:val="32"/>
        </w:rPr>
        <w:t>农村</w:t>
      </w:r>
      <w:r w:rsidRPr="00A611F2">
        <w:rPr>
          <w:rFonts w:ascii="方正仿宋_GBK" w:eastAsia="方正仿宋_GBK" w:hint="eastAsia"/>
          <w:sz w:val="32"/>
          <w:szCs w:val="32"/>
        </w:rPr>
        <w:t>部水产健康养殖示范场基本信息汇总表</w:t>
      </w:r>
    </w:p>
    <w:p w:rsidR="00545A40" w:rsidRPr="005232F2" w:rsidRDefault="00545A40" w:rsidP="00545A40">
      <w:pPr>
        <w:rPr>
          <w:rFonts w:ascii="方正仿宋_GBK" w:eastAsia="方正仿宋_GBK"/>
          <w:sz w:val="32"/>
          <w:szCs w:val="32"/>
        </w:rPr>
      </w:pPr>
    </w:p>
    <w:p w:rsidR="00545A40" w:rsidRPr="005232F2" w:rsidRDefault="00545A40" w:rsidP="00545A40">
      <w:pPr>
        <w:ind w:firstLineChars="400" w:firstLine="1280"/>
        <w:rPr>
          <w:rFonts w:ascii="方正仿宋_GBK" w:eastAsia="方正仿宋_GBK"/>
          <w:sz w:val="32"/>
          <w:szCs w:val="32"/>
        </w:rPr>
      </w:pPr>
      <w:r w:rsidRPr="005232F2">
        <w:rPr>
          <w:rFonts w:ascii="方正仿宋_GBK" w:eastAsia="方正仿宋_GBK" w:hint="eastAsia"/>
          <w:sz w:val="32"/>
          <w:szCs w:val="32"/>
        </w:rPr>
        <w:t xml:space="preserve">（联系人：熊隆明   电话： </w:t>
      </w:r>
      <w:r>
        <w:rPr>
          <w:rFonts w:ascii="方正仿宋_GBK" w:eastAsia="方正仿宋_GBK" w:hint="eastAsia"/>
          <w:sz w:val="32"/>
          <w:szCs w:val="32"/>
        </w:rPr>
        <w:t>13996481170</w:t>
      </w:r>
      <w:r w:rsidRPr="005232F2">
        <w:rPr>
          <w:rFonts w:ascii="方正仿宋_GBK" w:eastAsia="方正仿宋_GBK" w:hint="eastAsia"/>
          <w:sz w:val="32"/>
          <w:szCs w:val="32"/>
        </w:rPr>
        <w:t>）</w:t>
      </w:r>
    </w:p>
    <w:p w:rsidR="00545A40" w:rsidRPr="005232F2" w:rsidRDefault="00545A40" w:rsidP="00545A40">
      <w:pPr>
        <w:rPr>
          <w:rFonts w:ascii="方正仿宋_GBK" w:eastAsia="方正仿宋_GBK"/>
          <w:sz w:val="32"/>
          <w:szCs w:val="32"/>
        </w:rPr>
      </w:pPr>
    </w:p>
    <w:p w:rsidR="00AF6D74" w:rsidRDefault="00AF6D74" w:rsidP="00545A40">
      <w:pPr>
        <w:ind w:firstLineChars="1500" w:firstLine="4800"/>
        <w:rPr>
          <w:rFonts w:ascii="方正仿宋_GBK" w:eastAsia="方正仿宋_GBK" w:hint="eastAsia"/>
          <w:sz w:val="32"/>
          <w:szCs w:val="32"/>
        </w:rPr>
      </w:pPr>
    </w:p>
    <w:p w:rsidR="00545A40" w:rsidRDefault="00545A40" w:rsidP="00545A40">
      <w:pPr>
        <w:ind w:firstLineChars="1500" w:firstLine="4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</w:t>
      </w:r>
      <w:r w:rsidR="00A0458D"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A0458D"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B41CD7">
        <w:rPr>
          <w:rFonts w:ascii="方正仿宋_GBK" w:eastAsia="方正仿宋_GBK"/>
          <w:sz w:val="32"/>
          <w:szCs w:val="32"/>
        </w:rPr>
        <w:t>27</w:t>
      </w: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日</w:t>
      </w:r>
    </w:p>
    <w:p w:rsidR="00545A40" w:rsidRPr="00DB1B4A" w:rsidRDefault="00545A40" w:rsidP="00545A40">
      <w:pPr>
        <w:ind w:firstLineChars="1500" w:firstLine="4800"/>
        <w:rPr>
          <w:rFonts w:ascii="方正仿宋_GBK" w:eastAsia="方正仿宋_GBK"/>
          <w:sz w:val="32"/>
          <w:szCs w:val="32"/>
        </w:rPr>
      </w:pPr>
      <w:r w:rsidRPr="00DB1B4A">
        <w:rPr>
          <w:rFonts w:ascii="方正仿宋_GBK" w:eastAsia="方正仿宋_GBK" w:hint="eastAsia"/>
          <w:sz w:val="32"/>
          <w:szCs w:val="32"/>
        </w:rPr>
        <w:t>重庆市农业委员会</w:t>
      </w:r>
    </w:p>
    <w:p w:rsidR="00D84862" w:rsidRDefault="0072631A"/>
    <w:p w:rsidR="004B772A" w:rsidRDefault="004B772A">
      <w:pPr>
        <w:rPr>
          <w:rFonts w:hint="eastAsia"/>
        </w:rPr>
      </w:pPr>
    </w:p>
    <w:p w:rsidR="00AF6D74" w:rsidRDefault="00AF6D74">
      <w:pPr>
        <w:rPr>
          <w:rFonts w:hint="eastAsia"/>
        </w:rPr>
      </w:pPr>
    </w:p>
    <w:p w:rsidR="00AF6D74" w:rsidRDefault="00AF6D74"/>
    <w:p w:rsidR="004B772A" w:rsidRPr="00AF6D74" w:rsidRDefault="004B772A">
      <w:pPr>
        <w:rPr>
          <w:rFonts w:ascii="方正黑体_GBK" w:eastAsia="方正黑体_GBK" w:hint="eastAsia"/>
          <w:sz w:val="32"/>
          <w:szCs w:val="32"/>
        </w:rPr>
      </w:pPr>
      <w:r w:rsidRPr="00AF6D74">
        <w:rPr>
          <w:rFonts w:ascii="方正黑体_GBK" w:eastAsia="方正黑体_GBK" w:hint="eastAsia"/>
          <w:sz w:val="32"/>
          <w:szCs w:val="32"/>
        </w:rPr>
        <w:lastRenderedPageBreak/>
        <w:t>附件1</w:t>
      </w:r>
    </w:p>
    <w:p w:rsidR="004B772A" w:rsidRDefault="004B772A"/>
    <w:p w:rsidR="00AA23FD" w:rsidRPr="00AF6D74" w:rsidRDefault="00AA23FD" w:rsidP="00AA23F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AF6D74">
        <w:rPr>
          <w:rFonts w:ascii="方正小标宋_GBK" w:eastAsia="方正小标宋_GBK" w:hint="eastAsia"/>
          <w:sz w:val="44"/>
          <w:szCs w:val="44"/>
        </w:rPr>
        <w:t>2018年资格到期的示范场名单</w:t>
      </w:r>
    </w:p>
    <w:p w:rsidR="00094C58" w:rsidRPr="00AA23FD" w:rsidRDefault="00094C58"/>
    <w:p w:rsidR="00AA23FD" w:rsidRDefault="00AA23FD"/>
    <w:tbl>
      <w:tblPr>
        <w:tblW w:w="8765" w:type="dxa"/>
        <w:tblInd w:w="-10" w:type="dxa"/>
        <w:tblLook w:val="04A0"/>
      </w:tblPr>
      <w:tblGrid>
        <w:gridCol w:w="960"/>
        <w:gridCol w:w="5112"/>
        <w:gridCol w:w="1559"/>
        <w:gridCol w:w="1134"/>
      </w:tblGrid>
      <w:tr w:rsidR="00AA23FD" w:rsidRPr="00AF6D74" w:rsidTr="00AF6D74">
        <w:trPr>
          <w:trHeight w:val="6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  <w:t>年份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  <w:t>所在区县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黑体" w:cs="宋体" w:hint="eastAsia"/>
                <w:color w:val="000000"/>
                <w:kern w:val="0"/>
                <w:sz w:val="32"/>
                <w:szCs w:val="32"/>
              </w:rPr>
              <w:t>批次</w:t>
            </w:r>
          </w:p>
        </w:tc>
      </w:tr>
      <w:tr w:rsidR="00AA23FD" w:rsidRPr="00AF6D74" w:rsidTr="00AF6D74">
        <w:trPr>
          <w:trHeight w:val="5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2010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重庆市三峡生态渔业发展有限公司（所属水产养殖场）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AA23FD" w:rsidRPr="00AF6D74" w:rsidTr="00AF6D7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2010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重庆市大洪湖水产有限公司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长寿区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AA23FD" w:rsidRPr="00AF6D74" w:rsidTr="00AF6D74">
        <w:trPr>
          <w:trHeight w:val="6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重庆中水水产养殖有限公司忠县良种繁殖场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忠  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重庆市同盟农业开发有限公司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梁平县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重庆市潼南中华鳖养殖公司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潼南县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重庆博霖农业开发有限公司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潼南县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潼南县小渡渔业协会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潼南县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秀山北欧玛水产养殖有限公司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秀山县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奉节县渝丰农业发展有限公司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5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重庆市禹盈农业开发有限责任公司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奉节县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重庆山水涧水产养殖有限公司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綦江区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重庆良繁渔业有限公司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九龙坡区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重庆市涪陵区飞越水产养殖专业合作社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重庆市涪陵区岩泉水产养殖专业合作社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涪陵区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重庆锦尚农业发展有限公司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铜梁县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重庆诺仕达农业 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重庆陈青桥泥鳅养殖股份合作社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永川区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重庆龙九农业开发有限公司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重庆岸山桥水产养殖有限公司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南川区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重庆葒盛凯天生态农业发展有限公司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沙坪坝区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重庆市渝欣牧业开发有限公司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重庆市江津区兴久水产品养殖专业合作社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 xml:space="preserve"> 重庆江洲渔业有限公司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重庆市江津区水仙阁水产养殖股份合作社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江津区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重庆市巴南区德娟淡水鱼养殖场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4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重庆新港农业发展有限公司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AA23FD" w:rsidRPr="00AF6D74" w:rsidTr="00AF6D7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2013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重庆仁海农业发展有限公司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3FD" w:rsidRPr="00AF6D74" w:rsidRDefault="00AA23FD" w:rsidP="00AA23FD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kern w:val="0"/>
                <w:sz w:val="32"/>
                <w:szCs w:val="32"/>
              </w:rPr>
              <w:t>巴南区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3FD" w:rsidRPr="00AF6D74" w:rsidRDefault="00AA23FD" w:rsidP="00AA23FD">
            <w:pPr>
              <w:widowControl/>
              <w:jc w:val="center"/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</w:pPr>
            <w:r w:rsidRPr="00AF6D74">
              <w:rPr>
                <w:rFonts w:ascii="方正仿宋_GBK" w:eastAsia="方正仿宋_GBK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 w:rsidR="00AA23FD" w:rsidRDefault="00AA23FD"/>
    <w:p w:rsidR="00AF6D74" w:rsidRDefault="00AF6D74">
      <w:pPr>
        <w:rPr>
          <w:rFonts w:hint="eastAsia"/>
        </w:rPr>
      </w:pPr>
    </w:p>
    <w:sectPr w:rsidR="00AF6D74" w:rsidSect="00AF6D74">
      <w:headerReference w:type="even" r:id="rId6"/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31A" w:rsidRDefault="0072631A" w:rsidP="00FA73B2">
      <w:r>
        <w:separator/>
      </w:r>
    </w:p>
  </w:endnote>
  <w:endnote w:type="continuationSeparator" w:id="1">
    <w:p w:rsidR="0072631A" w:rsidRDefault="0072631A" w:rsidP="00FA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31A" w:rsidRDefault="0072631A" w:rsidP="00FA73B2">
      <w:r>
        <w:separator/>
      </w:r>
    </w:p>
  </w:footnote>
  <w:footnote w:type="continuationSeparator" w:id="1">
    <w:p w:rsidR="0072631A" w:rsidRDefault="0072631A" w:rsidP="00FA7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E8" w:rsidRDefault="00DA7FE8" w:rsidP="00DA7FE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FE8" w:rsidRDefault="00DA7FE8" w:rsidP="00DA7F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40"/>
    <w:rsid w:val="00094C58"/>
    <w:rsid w:val="001D5960"/>
    <w:rsid w:val="00213C84"/>
    <w:rsid w:val="00357456"/>
    <w:rsid w:val="00454194"/>
    <w:rsid w:val="00467C78"/>
    <w:rsid w:val="00475420"/>
    <w:rsid w:val="004B772A"/>
    <w:rsid w:val="00524D3F"/>
    <w:rsid w:val="00545A40"/>
    <w:rsid w:val="005F6C1E"/>
    <w:rsid w:val="00664603"/>
    <w:rsid w:val="00684B11"/>
    <w:rsid w:val="006C3A6E"/>
    <w:rsid w:val="0072631A"/>
    <w:rsid w:val="007B7D3F"/>
    <w:rsid w:val="00A0458D"/>
    <w:rsid w:val="00AA23FD"/>
    <w:rsid w:val="00AF6D74"/>
    <w:rsid w:val="00B41CD7"/>
    <w:rsid w:val="00C27A2E"/>
    <w:rsid w:val="00DA7FE8"/>
    <w:rsid w:val="00DF5545"/>
    <w:rsid w:val="00E27200"/>
    <w:rsid w:val="00F62063"/>
    <w:rsid w:val="00FA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45A40"/>
    <w:pPr>
      <w:spacing w:after="120"/>
      <w:ind w:left="420"/>
    </w:pPr>
  </w:style>
  <w:style w:type="character" w:customStyle="1" w:styleId="Char">
    <w:name w:val="正文文本缩进 Char"/>
    <w:basedOn w:val="a0"/>
    <w:link w:val="a3"/>
    <w:rsid w:val="00545A40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FA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73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73B2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094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熊隆明</dc:creator>
  <cp:keywords/>
  <dc:description/>
  <cp:lastModifiedBy>微软用户</cp:lastModifiedBy>
  <cp:revision>11</cp:revision>
  <dcterms:created xsi:type="dcterms:W3CDTF">2018-04-09T00:38:00Z</dcterms:created>
  <dcterms:modified xsi:type="dcterms:W3CDTF">2018-04-27T02:43:00Z</dcterms:modified>
</cp:coreProperties>
</file>