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301" w:rsidRPr="007F7301" w:rsidRDefault="0097677D" w:rsidP="007F7301">
      <w:pPr>
        <w:widowControl/>
        <w:spacing w:after="210"/>
        <w:jc w:val="left"/>
        <w:outlineLvl w:val="1"/>
        <w:rPr>
          <w:rFonts w:ascii="宋体" w:eastAsia="宋体" w:hAnsi="宋体" w:cs="宋体"/>
          <w:kern w:val="0"/>
          <w:sz w:val="33"/>
          <w:szCs w:val="33"/>
        </w:rPr>
      </w:pPr>
      <w:r>
        <w:rPr>
          <w:rFonts w:ascii="宋体" w:eastAsia="宋体" w:hAnsi="宋体" w:cs="宋体" w:hint="eastAsia"/>
          <w:kern w:val="0"/>
          <w:sz w:val="33"/>
          <w:szCs w:val="33"/>
        </w:rPr>
        <w:t>中国水产学会、休闲垂钓协会</w:t>
      </w:r>
      <w:r w:rsidR="007F7301" w:rsidRPr="007F7301">
        <w:rPr>
          <w:rFonts w:ascii="宋体" w:eastAsia="宋体" w:hAnsi="宋体" w:cs="宋体"/>
          <w:kern w:val="0"/>
          <w:sz w:val="33"/>
          <w:szCs w:val="33"/>
        </w:rPr>
        <w:t>关于发布《中国休闲渔业公共品牌标识使用管理办法（试行）》的通知</w:t>
      </w:r>
    </w:p>
    <w:p w:rsidR="007F7301" w:rsidRPr="007F7301" w:rsidRDefault="007F7301" w:rsidP="007F7301">
      <w:pPr>
        <w:widowControl/>
        <w:wordWrap w:val="0"/>
        <w:spacing w:line="300" w:lineRule="atLeast"/>
        <w:jc w:val="left"/>
        <w:rPr>
          <w:rFonts w:ascii="宋体" w:eastAsia="宋体" w:hAnsi="宋体" w:cs="宋体" w:hint="eastAsia"/>
          <w:kern w:val="0"/>
          <w:sz w:val="2"/>
          <w:szCs w:val="2"/>
        </w:rPr>
      </w:pPr>
      <w:bookmarkStart w:id="0" w:name="_GoBack"/>
      <w:bookmarkEnd w:id="0"/>
    </w:p>
    <w:p w:rsidR="007F7301" w:rsidRPr="007F7301" w:rsidRDefault="007F7301" w:rsidP="007F7301">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各有关单位：</w:t>
      </w:r>
    </w:p>
    <w:p w:rsidR="007F7301" w:rsidRPr="007F7301" w:rsidRDefault="007F7301" w:rsidP="007F7301">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为切实促进休闲渔业健康规范发展，2018年11月9日，在农业农村部渔业渔政管理局指导下，中国水产学会和休闲垂钓协会在第三届中国休闲渔业高峰论坛上发布了中国休闲渔业公共品牌标识。为规范标识的使用管理，中国水产学会和休闲垂钓协会制定了《中国休闲渔业公共品牌标识使用管理办法（试行）》。现公布如下。</w:t>
      </w:r>
    </w:p>
    <w:p w:rsidR="007F7301" w:rsidRPr="007F7301" w:rsidRDefault="007F7301" w:rsidP="007F7301">
      <w:pPr>
        <w:widowControl/>
        <w:shd w:val="clear" w:color="auto" w:fill="FFFFFF"/>
        <w:spacing w:line="408" w:lineRule="atLeast"/>
        <w:rPr>
          <w:rFonts w:ascii="Microsoft YaHei UI" w:eastAsia="Microsoft YaHei UI" w:hAnsi="Microsoft YaHei UI" w:cs="宋体"/>
          <w:color w:val="333333"/>
          <w:spacing w:val="8"/>
          <w:kern w:val="0"/>
          <w:sz w:val="26"/>
          <w:szCs w:val="26"/>
        </w:rPr>
      </w:pP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附件：</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1. 《中国休闲渔业公共品牌标识使用管理办法（试行）》</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2. 中国休闲渔业公共品牌标识</w:t>
      </w:r>
    </w:p>
    <w:p w:rsidR="007F7301" w:rsidRPr="007F7301" w:rsidRDefault="007F7301" w:rsidP="007F7301">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 </w:t>
      </w:r>
    </w:p>
    <w:p w:rsidR="007F7301" w:rsidRPr="007F7301" w:rsidRDefault="007F7301" w:rsidP="007F7301">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 </w:t>
      </w:r>
    </w:p>
    <w:p w:rsidR="007F7301" w:rsidRPr="007F7301" w:rsidRDefault="007F7301" w:rsidP="007F7301">
      <w:pPr>
        <w:widowControl/>
        <w:shd w:val="clear" w:color="auto" w:fill="FFFFFF"/>
        <w:spacing w:line="408" w:lineRule="atLeast"/>
        <w:jc w:val="right"/>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中国水产学会  休闲垂钓协会</w:t>
      </w:r>
    </w:p>
    <w:p w:rsidR="007F7301" w:rsidRPr="007F7301" w:rsidRDefault="007F7301" w:rsidP="007F7301">
      <w:pPr>
        <w:widowControl/>
        <w:shd w:val="clear" w:color="auto" w:fill="FFFFFF"/>
        <w:spacing w:line="408" w:lineRule="atLeast"/>
        <w:jc w:val="right"/>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2019年3月29日        </w:t>
      </w:r>
      <w:r w:rsidRPr="007F7301">
        <w:rPr>
          <w:rFonts w:ascii="Microsoft YaHei UI" w:eastAsia="Microsoft YaHei UI" w:hAnsi="Microsoft YaHei UI" w:cs="宋体" w:hint="eastAsia"/>
          <w:color w:val="333333"/>
          <w:spacing w:val="8"/>
          <w:kern w:val="0"/>
          <w:sz w:val="24"/>
          <w:szCs w:val="24"/>
        </w:rPr>
        <w:br/>
      </w:r>
    </w:p>
    <w:p w:rsidR="007F7301" w:rsidRPr="007F7301" w:rsidRDefault="007F7301" w:rsidP="007F7301">
      <w:pPr>
        <w:widowControl/>
        <w:shd w:val="clear" w:color="auto" w:fill="FFFFFF"/>
        <w:spacing w:line="408" w:lineRule="atLeast"/>
        <w:jc w:val="right"/>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  </w:t>
      </w:r>
      <w:r w:rsidRPr="007F7301">
        <w:rPr>
          <w:rFonts w:ascii="Microsoft YaHei UI" w:eastAsia="Microsoft YaHei UI" w:hAnsi="Microsoft YaHei UI" w:cs="宋体" w:hint="eastAsia"/>
          <w:color w:val="333333"/>
          <w:spacing w:val="8"/>
          <w:kern w:val="0"/>
          <w:sz w:val="24"/>
          <w:szCs w:val="24"/>
        </w:rPr>
        <w:br/>
      </w:r>
    </w:p>
    <w:p w:rsidR="007F7301" w:rsidRPr="007F7301" w:rsidRDefault="007F7301" w:rsidP="007F7301">
      <w:pPr>
        <w:widowControl/>
        <w:shd w:val="clear" w:color="auto" w:fill="FFFFFF"/>
        <w:spacing w:line="408" w:lineRule="atLeast"/>
        <w:jc w:val="right"/>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lastRenderedPageBreak/>
        <w:br/>
      </w:r>
    </w:p>
    <w:p w:rsidR="007F7301" w:rsidRPr="007F7301" w:rsidRDefault="007F7301" w:rsidP="007F7301">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b/>
          <w:bCs/>
          <w:color w:val="333333"/>
          <w:spacing w:val="8"/>
          <w:kern w:val="0"/>
          <w:sz w:val="24"/>
          <w:szCs w:val="24"/>
        </w:rPr>
        <w:t>附件1</w:t>
      </w:r>
    </w:p>
    <w:p w:rsidR="007F7301" w:rsidRPr="007F7301" w:rsidRDefault="007F7301" w:rsidP="007F7301">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 </w:t>
      </w:r>
    </w:p>
    <w:p w:rsidR="007F7301" w:rsidRPr="007F7301" w:rsidRDefault="007F7301" w:rsidP="007F7301">
      <w:pPr>
        <w:widowControl/>
        <w:shd w:val="clear" w:color="auto" w:fill="FFFFFF"/>
        <w:spacing w:line="408" w:lineRule="atLeast"/>
        <w:jc w:val="center"/>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b/>
          <w:bCs/>
          <w:color w:val="333333"/>
          <w:spacing w:val="8"/>
          <w:kern w:val="0"/>
          <w:sz w:val="24"/>
          <w:szCs w:val="24"/>
        </w:rPr>
        <w:t>中国休闲渔业公共品牌标识使用管理办法</w:t>
      </w:r>
    </w:p>
    <w:p w:rsidR="007F7301" w:rsidRPr="007F7301" w:rsidRDefault="007F7301" w:rsidP="007F7301">
      <w:pPr>
        <w:widowControl/>
        <w:shd w:val="clear" w:color="auto" w:fill="FFFFFF"/>
        <w:spacing w:line="408" w:lineRule="atLeast"/>
        <w:jc w:val="center"/>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b/>
          <w:bCs/>
          <w:color w:val="333333"/>
          <w:spacing w:val="8"/>
          <w:kern w:val="0"/>
          <w:sz w:val="24"/>
          <w:szCs w:val="24"/>
        </w:rPr>
        <w:t>（试行）</w:t>
      </w:r>
    </w:p>
    <w:p w:rsidR="007F7301" w:rsidRPr="007F7301" w:rsidRDefault="007F7301" w:rsidP="007F7301">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 </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b/>
          <w:bCs/>
          <w:color w:val="333333"/>
          <w:spacing w:val="8"/>
          <w:kern w:val="0"/>
          <w:sz w:val="24"/>
          <w:szCs w:val="24"/>
        </w:rPr>
        <w:t>第一条</w:t>
      </w:r>
      <w:r w:rsidRPr="007F7301">
        <w:rPr>
          <w:rFonts w:ascii="Microsoft YaHei UI" w:eastAsia="Microsoft YaHei UI" w:hAnsi="Microsoft YaHei UI" w:cs="宋体" w:hint="eastAsia"/>
          <w:color w:val="333333"/>
          <w:spacing w:val="8"/>
          <w:kern w:val="0"/>
          <w:sz w:val="24"/>
          <w:szCs w:val="24"/>
        </w:rPr>
        <w:t> 为进一步加强休闲渔业品牌建设，规范中国休闲渔业公共品牌标识使用管理，维护中国休闲渔业公共品牌信誉，保护消费者和经营者的合法权益，推动休闲渔业绿色健康发展，根据《中华人民共和国商标法》和《中华人民共和国认证认可条例》制定本办法。</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b/>
          <w:bCs/>
          <w:color w:val="333333"/>
          <w:spacing w:val="8"/>
          <w:kern w:val="0"/>
          <w:sz w:val="24"/>
          <w:szCs w:val="24"/>
        </w:rPr>
        <w:t>第二条</w:t>
      </w:r>
      <w:r w:rsidRPr="007F7301">
        <w:rPr>
          <w:rFonts w:ascii="Microsoft YaHei UI" w:eastAsia="Microsoft YaHei UI" w:hAnsi="Microsoft YaHei UI" w:cs="宋体" w:hint="eastAsia"/>
          <w:color w:val="333333"/>
          <w:spacing w:val="8"/>
          <w:kern w:val="0"/>
          <w:sz w:val="24"/>
          <w:szCs w:val="24"/>
        </w:rPr>
        <w:t> 中国休闲渔业公共品牌标识（下称“本标识”）是指由中国水产学会和休闲垂钓协会（下称“学会”和“协会”）在农业农村部渔业渔政管理局指导下，于2018年11月9日在第三届中国休闲渔业高峰论坛上发布的图案，样式见附件。</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b/>
          <w:bCs/>
          <w:color w:val="333333"/>
          <w:spacing w:val="8"/>
          <w:kern w:val="0"/>
          <w:sz w:val="24"/>
          <w:szCs w:val="24"/>
        </w:rPr>
        <w:t>第三条</w:t>
      </w:r>
      <w:r w:rsidRPr="007F7301">
        <w:rPr>
          <w:rFonts w:ascii="Microsoft YaHei UI" w:eastAsia="Microsoft YaHei UI" w:hAnsi="Microsoft YaHei UI" w:cs="宋体" w:hint="eastAsia"/>
          <w:color w:val="333333"/>
          <w:spacing w:val="8"/>
          <w:kern w:val="0"/>
          <w:sz w:val="24"/>
          <w:szCs w:val="24"/>
        </w:rPr>
        <w:t> 本标识的管理由学会和协会负责。</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b/>
          <w:bCs/>
          <w:color w:val="333333"/>
          <w:spacing w:val="8"/>
          <w:kern w:val="0"/>
          <w:sz w:val="24"/>
          <w:szCs w:val="24"/>
        </w:rPr>
        <w:t>第四条</w:t>
      </w:r>
      <w:r w:rsidRPr="007F7301">
        <w:rPr>
          <w:rFonts w:ascii="Microsoft YaHei UI" w:eastAsia="Microsoft YaHei UI" w:hAnsi="Microsoft YaHei UI" w:cs="宋体" w:hint="eastAsia"/>
          <w:color w:val="333333"/>
          <w:spacing w:val="8"/>
          <w:kern w:val="0"/>
          <w:sz w:val="24"/>
          <w:szCs w:val="24"/>
        </w:rPr>
        <w:t> 使用范围</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（一）评为最美渔村、全国休闲渔业示范基地、示范性渔业文化节庆（会展）、有影响力的休闲渔业赛事的单位；</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（二）</w:t>
      </w:r>
      <w:proofErr w:type="gramStart"/>
      <w:r w:rsidRPr="007F7301">
        <w:rPr>
          <w:rFonts w:ascii="Microsoft YaHei UI" w:eastAsia="Microsoft YaHei UI" w:hAnsi="Microsoft YaHei UI" w:cs="宋体" w:hint="eastAsia"/>
          <w:color w:val="333333"/>
          <w:spacing w:val="8"/>
          <w:kern w:val="0"/>
          <w:sz w:val="24"/>
          <w:szCs w:val="24"/>
        </w:rPr>
        <w:t>其他得到</w:t>
      </w:r>
      <w:proofErr w:type="gramEnd"/>
      <w:r w:rsidRPr="007F7301">
        <w:rPr>
          <w:rFonts w:ascii="Microsoft YaHei UI" w:eastAsia="Microsoft YaHei UI" w:hAnsi="Microsoft YaHei UI" w:cs="宋体" w:hint="eastAsia"/>
          <w:color w:val="333333"/>
          <w:spacing w:val="8"/>
          <w:kern w:val="0"/>
          <w:sz w:val="24"/>
          <w:szCs w:val="24"/>
        </w:rPr>
        <w:t>学会和协会认定的单位。</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本条所述单位下称“标识使用单位”。</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b/>
          <w:bCs/>
          <w:color w:val="333333"/>
          <w:spacing w:val="8"/>
          <w:kern w:val="0"/>
          <w:sz w:val="24"/>
          <w:szCs w:val="24"/>
        </w:rPr>
        <w:t>第五条</w:t>
      </w:r>
      <w:r w:rsidRPr="007F7301">
        <w:rPr>
          <w:rFonts w:ascii="Microsoft YaHei UI" w:eastAsia="Microsoft YaHei UI" w:hAnsi="Microsoft YaHei UI" w:cs="宋体" w:hint="eastAsia"/>
          <w:color w:val="333333"/>
          <w:spacing w:val="8"/>
          <w:kern w:val="0"/>
          <w:sz w:val="24"/>
          <w:szCs w:val="24"/>
        </w:rPr>
        <w:t> 使用规定</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lastRenderedPageBreak/>
        <w:t>标识使用单位应向学会和协会提出申请，审核通过后，按以下办法使用。</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（一）标识使用单位在装潢、出版、举办会议和展览及其他活动时可在建筑物、出版物、说明书、服装、会议、旗帜和展览标志等外表面处印制本标识，并可按照比例放大或缩小，但不得变形、变色。</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（二）学会和协会负责规定带有本标识牌匾和证书的基本格式、标识的式样及相关编号规则。</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（三）标识使用单位可张挂由学会和协会统一制作的带有本标识的牌匾。</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（四）由学会和协会确认具体使用范围与期限。</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b/>
          <w:bCs/>
          <w:color w:val="333333"/>
          <w:spacing w:val="8"/>
          <w:kern w:val="0"/>
          <w:sz w:val="24"/>
          <w:szCs w:val="24"/>
        </w:rPr>
        <w:t>第六条</w:t>
      </w:r>
      <w:r w:rsidRPr="007F7301">
        <w:rPr>
          <w:rFonts w:ascii="Microsoft YaHei UI" w:eastAsia="Microsoft YaHei UI" w:hAnsi="Microsoft YaHei UI" w:cs="宋体" w:hint="eastAsia"/>
          <w:color w:val="333333"/>
          <w:spacing w:val="8"/>
          <w:kern w:val="0"/>
          <w:sz w:val="24"/>
          <w:szCs w:val="24"/>
        </w:rPr>
        <w:t> 监督管理</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学会和协会有权监督检查本标识使用情况。</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（一）有下列情形之一的，自学会和协会知晓之日起30日内取消本标识使用资格，由学会和协会负责监督摘牌工作，并对外公布。</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1. 标识使用有效期届满；</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2. 标识使用单位申请取消的；</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3. 其他需要取消本标识使用资格的情形。</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（二）有下列情形之一的，自学会和协会知晓之日起15日内暂停本标识使用资格，暂停期为1—3个月，并对外公布。</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1. 未按照规定使用本标识的；</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2. 标识使用单位暂不符合认定要求，且经评估在暂停期间能够有效纠正的；</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3. 其他需要暂停本标识使用资格的情形。</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lastRenderedPageBreak/>
        <w:t>（三）有下列情形之一的，自学会和协会知晓之日起7日内取消本标识使用资格，并对外公布。</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1. 标识使用单位虚报、瞒报获得认定所需信息的；</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2. 标识使用单位不符合认定要求，且在标识使用暂停期间，仍未达标的；</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3. 标识使用单位在出现重大问题时不能有效解决的；</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4. 标识使用单位拒不接受学会和协会监督的；</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5. 其他需要取消本标识使用资格的情形。</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b/>
          <w:bCs/>
          <w:color w:val="333333"/>
          <w:spacing w:val="8"/>
          <w:kern w:val="0"/>
          <w:sz w:val="24"/>
          <w:szCs w:val="24"/>
        </w:rPr>
        <w:t>第七条</w:t>
      </w:r>
      <w:r w:rsidRPr="007F7301">
        <w:rPr>
          <w:rFonts w:ascii="Microsoft YaHei UI" w:eastAsia="Microsoft YaHei UI" w:hAnsi="Microsoft YaHei UI" w:cs="宋体" w:hint="eastAsia"/>
          <w:color w:val="333333"/>
          <w:spacing w:val="8"/>
          <w:kern w:val="0"/>
          <w:sz w:val="24"/>
          <w:szCs w:val="24"/>
        </w:rPr>
        <w:t> 对擅自使用、伪造、冒用、转让、非法买卖带有本标识的牌匾和本标识的单位或个人，依法追究责任。</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b/>
          <w:bCs/>
          <w:color w:val="333333"/>
          <w:spacing w:val="8"/>
          <w:kern w:val="0"/>
          <w:sz w:val="24"/>
          <w:szCs w:val="24"/>
        </w:rPr>
        <w:t>第八条</w:t>
      </w:r>
      <w:r w:rsidRPr="007F7301">
        <w:rPr>
          <w:rFonts w:ascii="Microsoft YaHei UI" w:eastAsia="Microsoft YaHei UI" w:hAnsi="Microsoft YaHei UI" w:cs="宋体" w:hint="eastAsia"/>
          <w:color w:val="333333"/>
          <w:spacing w:val="8"/>
          <w:kern w:val="0"/>
          <w:sz w:val="24"/>
          <w:szCs w:val="24"/>
        </w:rPr>
        <w:t> 本办法由学会和协会负责解释。</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b/>
          <w:bCs/>
          <w:color w:val="333333"/>
          <w:spacing w:val="8"/>
          <w:kern w:val="0"/>
          <w:sz w:val="24"/>
          <w:szCs w:val="24"/>
        </w:rPr>
        <w:t>第九条</w:t>
      </w:r>
      <w:r w:rsidRPr="007F7301">
        <w:rPr>
          <w:rFonts w:ascii="Microsoft YaHei UI" w:eastAsia="Microsoft YaHei UI" w:hAnsi="Microsoft YaHei UI" w:cs="宋体" w:hint="eastAsia"/>
          <w:color w:val="333333"/>
          <w:spacing w:val="8"/>
          <w:kern w:val="0"/>
          <w:sz w:val="24"/>
          <w:szCs w:val="24"/>
        </w:rPr>
        <w:t> 本办法自发布之日起施行。</w:t>
      </w:r>
    </w:p>
    <w:p w:rsidR="007F7301" w:rsidRPr="007F7301" w:rsidRDefault="007F7301" w:rsidP="007F7301">
      <w:pPr>
        <w:widowControl/>
        <w:shd w:val="clear" w:color="auto" w:fill="FFFFFF"/>
        <w:spacing w:line="408" w:lineRule="atLeast"/>
        <w:ind w:firstLine="480"/>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 </w:t>
      </w:r>
    </w:p>
    <w:p w:rsidR="007F7301" w:rsidRPr="007F7301" w:rsidRDefault="007F7301" w:rsidP="007F7301">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6"/>
          <w:szCs w:val="26"/>
        </w:rPr>
        <w:br w:type="page"/>
      </w:r>
    </w:p>
    <w:p w:rsidR="007F7301" w:rsidRPr="007F7301" w:rsidRDefault="007F7301" w:rsidP="007F7301">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b/>
          <w:bCs/>
          <w:color w:val="333333"/>
          <w:spacing w:val="8"/>
          <w:kern w:val="0"/>
          <w:sz w:val="24"/>
          <w:szCs w:val="24"/>
        </w:rPr>
        <w:lastRenderedPageBreak/>
        <w:t>附件2</w:t>
      </w:r>
    </w:p>
    <w:p w:rsidR="007F7301" w:rsidRPr="007F7301" w:rsidRDefault="007F7301" w:rsidP="007F7301">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 </w:t>
      </w:r>
    </w:p>
    <w:p w:rsidR="007F7301" w:rsidRPr="007F7301" w:rsidRDefault="007F7301" w:rsidP="007F7301">
      <w:pPr>
        <w:widowControl/>
        <w:shd w:val="clear" w:color="auto" w:fill="FFFFFF"/>
        <w:spacing w:line="408" w:lineRule="atLeast"/>
        <w:jc w:val="center"/>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b/>
          <w:bCs/>
          <w:color w:val="333333"/>
          <w:spacing w:val="8"/>
          <w:kern w:val="0"/>
          <w:sz w:val="24"/>
          <w:szCs w:val="24"/>
        </w:rPr>
        <w:t>中国休闲渔业公共品牌标识</w:t>
      </w:r>
    </w:p>
    <w:p w:rsidR="007F7301" w:rsidRPr="007F7301" w:rsidRDefault="007F7301" w:rsidP="007F7301">
      <w:pPr>
        <w:widowControl/>
        <w:shd w:val="clear" w:color="auto" w:fill="FFFFFF"/>
        <w:spacing w:line="408" w:lineRule="atLeast"/>
        <w:rPr>
          <w:rFonts w:ascii="Microsoft YaHei UI" w:eastAsia="Microsoft YaHei UI" w:hAnsi="Microsoft YaHei UI" w:cs="宋体"/>
          <w:color w:val="333333"/>
          <w:spacing w:val="8"/>
          <w:kern w:val="0"/>
          <w:sz w:val="26"/>
          <w:szCs w:val="26"/>
        </w:rPr>
      </w:pPr>
      <w:r w:rsidRPr="007F7301">
        <w:rPr>
          <w:rFonts w:ascii="Microsoft YaHei UI" w:eastAsia="Microsoft YaHei UI" w:hAnsi="Microsoft YaHei UI" w:cs="宋体" w:hint="eastAsia"/>
          <w:color w:val="333333"/>
          <w:spacing w:val="8"/>
          <w:kern w:val="0"/>
          <w:sz w:val="24"/>
          <w:szCs w:val="24"/>
        </w:rPr>
        <w:t> </w:t>
      </w:r>
    </w:p>
    <w:p w:rsidR="007F7301" w:rsidRPr="007F7301" w:rsidRDefault="0053648B" w:rsidP="007F7301">
      <w:pPr>
        <w:widowControl/>
        <w:shd w:val="clear" w:color="auto" w:fill="FFFFFF"/>
        <w:spacing w:line="408" w:lineRule="atLeast"/>
        <w:jc w:val="center"/>
        <w:rPr>
          <w:rFonts w:ascii="Microsoft YaHei UI" w:eastAsia="Microsoft YaHei UI" w:hAnsi="Microsoft YaHei UI" w:cs="宋体"/>
          <w:color w:val="333333"/>
          <w:spacing w:val="8"/>
          <w:kern w:val="0"/>
          <w:sz w:val="26"/>
          <w:szCs w:val="26"/>
        </w:rPr>
      </w:pPr>
      <w:r w:rsidRPr="0053648B">
        <w:rPr>
          <w:rFonts w:ascii="Microsoft YaHei UI" w:eastAsia="Microsoft YaHei UI" w:hAnsi="Microsoft YaHei UI" w:cs="宋体"/>
          <w:noProof/>
          <w:color w:val="333333"/>
          <w:spacing w:val="8"/>
          <w:kern w:val="0"/>
          <w:sz w:val="26"/>
          <w:szCs w:val="26"/>
        </w:rPr>
        <w:drawing>
          <wp:inline distT="0" distB="0" distL="0" distR="0">
            <wp:extent cx="5274310" cy="5237427"/>
            <wp:effectExtent l="0" t="0" r="2540" b="1905"/>
            <wp:docPr id="2" name="图片 2" descr="C:\Users\admin\Desktop\微信图片_20190410100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微信图片_2019041010073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5237427"/>
                    </a:xfrm>
                    <a:prstGeom prst="rect">
                      <a:avLst/>
                    </a:prstGeom>
                    <a:noFill/>
                    <a:ln>
                      <a:noFill/>
                    </a:ln>
                  </pic:spPr>
                </pic:pic>
              </a:graphicData>
            </a:graphic>
          </wp:inline>
        </w:drawing>
      </w:r>
      <w:r w:rsidR="007F7301" w:rsidRPr="007F7301">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https://mmbiz.qpic.cn/mmbiz_jpg/Lt9RQ1U2fTFjdINEHicjuvv8Jx1LyicbrXBnN9OWt2SHIgxlk7fvdU98icZSCU0xzJ8JeqVLVJMIKvW7qwVPrzGhg/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24724" id="矩形 1" o:spid="_x0000_s1026" alt="https://mmbiz.qpic.cn/mmbiz_jpg/Lt9RQ1U2fTFjdINEHicjuvv8Jx1LyicbrXBnN9OWt2SHIgxlk7fvdU98icZSCU0xzJ8JeqVLVJMIKvW7qwVPrzGhg/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ym/gmlsDAAB5BgAADgAAAAAAAAAA&#10;AAAAAAAuAgAAZHJzL2Uyb0RvYy54bWxQSwECLQAUAAYACAAAACEATKDpLNgAAAADAQAADwAAAAAA&#10;AAAAAAAAAAC1BQAAZHJzL2Rvd25yZXYueG1sUEsFBgAAAAAEAAQA8wAAALoGAAAAAA==&#10;" filled="f" stroked="f">
                <o:lock v:ext="edit" aspectratio="t"/>
                <w10:anchorlock/>
              </v:rect>
            </w:pict>
          </mc:Fallback>
        </mc:AlternateContent>
      </w:r>
    </w:p>
    <w:p w:rsidR="003F1A25" w:rsidRDefault="003F1A25"/>
    <w:sectPr w:rsidR="003F1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01"/>
    <w:rsid w:val="003F1A25"/>
    <w:rsid w:val="0053648B"/>
    <w:rsid w:val="007F7301"/>
    <w:rsid w:val="00976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D873"/>
  <w15:chartTrackingRefBased/>
  <w15:docId w15:val="{F0EDACE8-377B-4AF8-AE7A-CA17698A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7F730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F7301"/>
    <w:rPr>
      <w:rFonts w:ascii="宋体" w:eastAsia="宋体" w:hAnsi="宋体" w:cs="宋体"/>
      <w:b/>
      <w:bCs/>
      <w:kern w:val="0"/>
      <w:sz w:val="36"/>
      <w:szCs w:val="36"/>
    </w:rPr>
  </w:style>
  <w:style w:type="character" w:customStyle="1" w:styleId="richmediameta">
    <w:name w:val="rich_media_meta"/>
    <w:basedOn w:val="a0"/>
    <w:rsid w:val="007F7301"/>
  </w:style>
  <w:style w:type="character" w:styleId="a3">
    <w:name w:val="Hyperlink"/>
    <w:basedOn w:val="a0"/>
    <w:uiPriority w:val="99"/>
    <w:semiHidden/>
    <w:unhideWhenUsed/>
    <w:rsid w:val="007F7301"/>
    <w:rPr>
      <w:color w:val="0000FF"/>
      <w:u w:val="single"/>
    </w:rPr>
  </w:style>
  <w:style w:type="character" w:customStyle="1" w:styleId="apple-converted-space">
    <w:name w:val="apple-converted-space"/>
    <w:basedOn w:val="a0"/>
    <w:rsid w:val="007F7301"/>
  </w:style>
  <w:style w:type="character" w:styleId="a4">
    <w:name w:val="Emphasis"/>
    <w:basedOn w:val="a0"/>
    <w:uiPriority w:val="20"/>
    <w:qFormat/>
    <w:rsid w:val="007F7301"/>
    <w:rPr>
      <w:i/>
      <w:iCs/>
    </w:rPr>
  </w:style>
  <w:style w:type="paragraph" w:styleId="a5">
    <w:name w:val="Normal (Web)"/>
    <w:basedOn w:val="a"/>
    <w:uiPriority w:val="99"/>
    <w:semiHidden/>
    <w:unhideWhenUsed/>
    <w:rsid w:val="007F730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F73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296039">
      <w:bodyDiv w:val="1"/>
      <w:marLeft w:val="0"/>
      <w:marRight w:val="0"/>
      <w:marTop w:val="0"/>
      <w:marBottom w:val="0"/>
      <w:divBdr>
        <w:top w:val="none" w:sz="0" w:space="0" w:color="auto"/>
        <w:left w:val="none" w:sz="0" w:space="0" w:color="auto"/>
        <w:bottom w:val="none" w:sz="0" w:space="0" w:color="auto"/>
        <w:right w:val="none" w:sz="0" w:space="0" w:color="auto"/>
      </w:divBdr>
      <w:divsChild>
        <w:div w:id="164923730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217</Words>
  <Characters>1237</Characters>
  <Application>Microsoft Office Word</Application>
  <DocSecurity>0</DocSecurity>
  <Lines>10</Lines>
  <Paragraphs>2</Paragraphs>
  <ScaleCrop>false</ScaleCrop>
  <Company>Microsoft</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杨兵</dc:creator>
  <cp:keywords/>
  <dc:description/>
  <cp:lastModifiedBy>杨兵</cp:lastModifiedBy>
  <cp:revision>3</cp:revision>
  <dcterms:created xsi:type="dcterms:W3CDTF">2019-04-10T02:06:00Z</dcterms:created>
  <dcterms:modified xsi:type="dcterms:W3CDTF">2019-04-10T02:13:00Z</dcterms:modified>
</cp:coreProperties>
</file>