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Theme="minorEastAsia" w:hAnsiTheme="minorEastAsia" w:eastAsiaTheme="minorEastAsia" w:cstheme="minorEastAsia"/>
          <w:b w:val="0"/>
          <w:szCs w:val="30"/>
          <w:highlight w:val="none"/>
        </w:rPr>
      </w:pPr>
      <w:bookmarkStart w:id="32" w:name="_GoBack"/>
      <w:bookmarkEnd w:id="32"/>
      <w:r>
        <w:rPr>
          <w:rFonts w:hint="eastAsia" w:asciiTheme="minorEastAsia" w:hAnsiTheme="minorEastAsia" w:eastAsiaTheme="minorEastAsia" w:cstheme="minorEastAsia"/>
          <w:b w:val="0"/>
          <w:sz w:val="36"/>
          <w:szCs w:val="30"/>
          <w:highlight w:val="none"/>
        </w:rPr>
        <w:t>薯类脱毒中心排危整治工程采购邀请书</w:t>
      </w:r>
    </w:p>
    <w:p>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重庆优凯项目管理有限公司（以下简称：采购代理机构）接受重庆市农业技术推广总站</w:t>
      </w:r>
      <w:r>
        <w:rPr>
          <w:rFonts w:hint="eastAsia" w:asciiTheme="minorEastAsia" w:hAnsiTheme="minorEastAsia" w:eastAsiaTheme="minorEastAsia" w:cstheme="minorEastAsia"/>
          <w:sz w:val="24"/>
          <w:szCs w:val="24"/>
          <w:highlight w:val="none"/>
          <w:lang w:eastAsia="zh-CN"/>
        </w:rPr>
        <w:t>（以下简称：采购人）</w:t>
      </w:r>
      <w:r>
        <w:rPr>
          <w:rFonts w:hint="eastAsia" w:asciiTheme="minorEastAsia" w:hAnsiTheme="minorEastAsia" w:eastAsiaTheme="minorEastAsia" w:cstheme="minorEastAsia"/>
          <w:sz w:val="24"/>
          <w:szCs w:val="24"/>
          <w:highlight w:val="none"/>
        </w:rPr>
        <w:t>的委托，对</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eastAsia="zh-CN"/>
        </w:rPr>
        <w:t>薯类脱毒中心排危整治工程</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项目</w:t>
      </w:r>
      <w:r>
        <w:rPr>
          <w:rFonts w:hint="eastAsia" w:asciiTheme="minorEastAsia" w:hAnsiTheme="minorEastAsia" w:eastAsiaTheme="minorEastAsia" w:cstheme="minorEastAsia"/>
          <w:sz w:val="24"/>
          <w:szCs w:val="24"/>
          <w:highlight w:val="none"/>
        </w:rPr>
        <w:t>进行竞争性磋商采购。欢迎有资格的供应商前来参与磋商。</w:t>
      </w:r>
    </w:p>
    <w:p>
      <w:pPr>
        <w:pStyle w:val="5"/>
        <w:spacing w:before="0" w:after="0" w:line="400" w:lineRule="exact"/>
        <w:ind w:firstLine="482" w:firstLineChars="200"/>
        <w:rPr>
          <w:rFonts w:asciiTheme="minorEastAsia" w:hAnsiTheme="minorEastAsia" w:eastAsiaTheme="minorEastAsia" w:cstheme="minorEastAsia"/>
          <w:sz w:val="24"/>
          <w:szCs w:val="24"/>
          <w:highlight w:val="none"/>
        </w:rPr>
      </w:pPr>
      <w:bookmarkStart w:id="0" w:name="_Toc317775175"/>
      <w:bookmarkStart w:id="1" w:name="_Toc313893526"/>
      <w:bookmarkStart w:id="2" w:name="_Toc6521"/>
      <w:bookmarkStart w:id="3" w:name="_Toc6098"/>
      <w:r>
        <w:rPr>
          <w:rFonts w:hint="eastAsia" w:asciiTheme="minorEastAsia" w:hAnsiTheme="minorEastAsia" w:eastAsiaTheme="minorEastAsia" w:cstheme="minorEastAsia"/>
          <w:sz w:val="24"/>
          <w:szCs w:val="24"/>
          <w:highlight w:val="none"/>
        </w:rPr>
        <w:t>一、竞争性磋商内容</w:t>
      </w:r>
      <w:bookmarkEnd w:id="0"/>
      <w:bookmarkEnd w:id="1"/>
      <w:bookmarkEnd w:id="2"/>
      <w:bookmarkEnd w:id="3"/>
    </w:p>
    <w:tbl>
      <w:tblPr>
        <w:tblStyle w:val="7"/>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9"/>
        <w:gridCol w:w="1540"/>
        <w:gridCol w:w="1276"/>
        <w:gridCol w:w="1363"/>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969"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项目名称</w:t>
            </w:r>
          </w:p>
        </w:tc>
        <w:tc>
          <w:tcPr>
            <w:tcW w:w="1540"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最高限价（元）</w:t>
            </w:r>
          </w:p>
        </w:tc>
        <w:tc>
          <w:tcPr>
            <w:tcW w:w="1276"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磋商保证金（元）</w:t>
            </w:r>
          </w:p>
        </w:tc>
        <w:tc>
          <w:tcPr>
            <w:tcW w:w="1363"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成交供应商数量（名）</w:t>
            </w:r>
          </w:p>
        </w:tc>
        <w:tc>
          <w:tcPr>
            <w:tcW w:w="191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采购标的对应的</w:t>
            </w:r>
          </w:p>
          <w:p>
            <w:pPr>
              <w:jc w:val="center"/>
              <w:rPr>
                <w:rFonts w:hint="eastAsia"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中小企业划分</w:t>
            </w:r>
          </w:p>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969"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bookmarkStart w:id="4" w:name="_Hlk344477914"/>
            <w:r>
              <w:rPr>
                <w:rFonts w:hint="eastAsia" w:asciiTheme="minorEastAsia" w:hAnsiTheme="minorEastAsia" w:eastAsiaTheme="minorEastAsia" w:cstheme="minorEastAsia"/>
                <w:sz w:val="24"/>
                <w:szCs w:val="24"/>
                <w:highlight w:val="none"/>
                <w:lang w:eastAsia="zh-CN"/>
              </w:rPr>
              <w:t>薯类脱毒中心排危整治工程</w:t>
            </w:r>
          </w:p>
        </w:tc>
        <w:tc>
          <w:tcPr>
            <w:tcW w:w="1540" w:type="dxa"/>
            <w:tcBorders>
              <w:top w:val="single" w:color="auto" w:sz="4" w:space="0"/>
              <w:left w:val="single" w:color="auto" w:sz="4" w:space="0"/>
              <w:right w:val="single" w:color="auto" w:sz="4" w:space="0"/>
            </w:tcBorders>
            <w:vAlign w:val="center"/>
          </w:tcPr>
          <w:p>
            <w:pPr>
              <w:widowControl/>
              <w:jc w:val="center"/>
              <w:rPr>
                <w:rFonts w:hint="default" w:asciiTheme="minorEastAsia" w:hAnsiTheme="minorEastAsia" w:eastAsiaTheme="minorEastAsia" w:cstheme="minorEastAsia"/>
                <w:kern w:val="0"/>
                <w:sz w:val="21"/>
                <w:szCs w:val="24"/>
                <w:highlight w:val="none"/>
                <w:lang w:val="en-US" w:eastAsia="zh-CN"/>
              </w:rPr>
            </w:pPr>
            <w:r>
              <w:rPr>
                <w:rFonts w:hint="default" w:asciiTheme="minorEastAsia" w:hAnsiTheme="minorEastAsia" w:eastAsiaTheme="minorEastAsia" w:cstheme="minorEastAsia"/>
                <w:kern w:val="0"/>
                <w:sz w:val="21"/>
                <w:szCs w:val="24"/>
                <w:highlight w:val="none"/>
                <w:lang w:val="en-US" w:eastAsia="zh-CN"/>
              </w:rPr>
              <w:t>245701.1</w:t>
            </w:r>
          </w:p>
        </w:tc>
        <w:tc>
          <w:tcPr>
            <w:tcW w:w="1276"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无</w:t>
            </w:r>
          </w:p>
        </w:tc>
        <w:tc>
          <w:tcPr>
            <w:tcW w:w="1363"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1</w:t>
            </w:r>
          </w:p>
        </w:tc>
        <w:tc>
          <w:tcPr>
            <w:tcW w:w="1915" w:type="dxa"/>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4"/>
                <w:highlight w:val="none"/>
                <w:lang w:eastAsia="zh-CN"/>
              </w:rPr>
            </w:pPr>
            <w:r>
              <w:rPr>
                <w:rFonts w:hint="eastAsia" w:ascii="宋体" w:hAnsi="宋体" w:cs="宋体" w:eastAsiaTheme="minorEastAsia"/>
                <w:kern w:val="0"/>
                <w:sz w:val="21"/>
                <w:szCs w:val="21"/>
                <w:highlight w:val="none"/>
                <w:lang w:eastAsia="zh-CN"/>
              </w:rPr>
              <w:t>建筑业</w:t>
            </w:r>
          </w:p>
        </w:tc>
      </w:tr>
      <w:bookmarkEnd w:id="4"/>
    </w:tbl>
    <w:p>
      <w:pPr>
        <w:pStyle w:val="5"/>
        <w:spacing w:before="0" w:after="0" w:line="400" w:lineRule="exact"/>
        <w:ind w:firstLine="482" w:firstLineChars="200"/>
        <w:rPr>
          <w:rFonts w:asciiTheme="minorEastAsia" w:hAnsiTheme="minorEastAsia" w:eastAsiaTheme="minorEastAsia" w:cstheme="minorEastAsia"/>
          <w:sz w:val="24"/>
          <w:szCs w:val="24"/>
          <w:highlight w:val="none"/>
        </w:rPr>
      </w:pPr>
      <w:bookmarkStart w:id="5" w:name="_Toc10558"/>
      <w:bookmarkStart w:id="6" w:name="_Toc22942"/>
      <w:bookmarkStart w:id="7" w:name="_Toc373860293"/>
      <w:bookmarkStart w:id="8" w:name="_Toc317775178"/>
      <w:r>
        <w:rPr>
          <w:rFonts w:hint="eastAsia" w:asciiTheme="minorEastAsia" w:hAnsiTheme="minorEastAsia" w:eastAsiaTheme="minorEastAsia" w:cstheme="minorEastAsia"/>
          <w:sz w:val="24"/>
          <w:szCs w:val="24"/>
          <w:highlight w:val="none"/>
        </w:rPr>
        <w:t>二、资金来源</w:t>
      </w:r>
      <w:bookmarkEnd w:id="5"/>
      <w:bookmarkEnd w:id="6"/>
    </w:p>
    <w:p>
      <w:pPr>
        <w:spacing w:line="400" w:lineRule="exact"/>
        <w:ind w:firstLine="480" w:firstLineChars="200"/>
        <w:rPr>
          <w:rFonts w:asciiTheme="minorEastAsia" w:hAnsiTheme="minorEastAsia" w:eastAsiaTheme="minorEastAsia" w:cstheme="minorEastAsia"/>
          <w:sz w:val="24"/>
          <w:szCs w:val="24"/>
          <w:highlight w:val="none"/>
        </w:rPr>
      </w:pPr>
      <w:bookmarkStart w:id="9" w:name="_Toc4290"/>
      <w:r>
        <w:rPr>
          <w:rFonts w:hint="eastAsia" w:asciiTheme="minorEastAsia" w:hAnsiTheme="minorEastAsia" w:eastAsiaTheme="minorEastAsia" w:cstheme="minorEastAsia"/>
          <w:sz w:val="24"/>
          <w:szCs w:val="24"/>
          <w:highlight w:val="none"/>
        </w:rPr>
        <w:t>财政预算资金，预算金额为</w:t>
      </w:r>
      <w:r>
        <w:rPr>
          <w:rFonts w:hint="eastAsia" w:asciiTheme="minorEastAsia" w:hAnsiTheme="minorEastAsia" w:eastAsiaTheme="minorEastAsia" w:cstheme="minorEastAsia"/>
          <w:color w:val="auto"/>
          <w:kern w:val="2"/>
          <w:sz w:val="24"/>
          <w:szCs w:val="24"/>
          <w:highlight w:val="none"/>
          <w:lang w:val="en-US" w:eastAsia="zh-CN"/>
        </w:rPr>
        <w:t>:24.6万</w:t>
      </w:r>
      <w:r>
        <w:rPr>
          <w:rFonts w:hint="eastAsia" w:asciiTheme="minorEastAsia" w:hAnsiTheme="minorEastAsia" w:eastAsiaTheme="minorEastAsia" w:cstheme="minorEastAsia"/>
          <w:sz w:val="24"/>
          <w:szCs w:val="24"/>
          <w:highlight w:val="none"/>
        </w:rPr>
        <w:t>元。</w:t>
      </w:r>
    </w:p>
    <w:p>
      <w:pPr>
        <w:pStyle w:val="5"/>
        <w:spacing w:before="0" w:after="0" w:line="400" w:lineRule="exact"/>
        <w:ind w:firstLine="482" w:firstLineChars="200"/>
        <w:rPr>
          <w:rFonts w:asciiTheme="minorEastAsia" w:hAnsiTheme="minorEastAsia" w:eastAsiaTheme="minorEastAsia" w:cstheme="minorEastAsia"/>
          <w:sz w:val="24"/>
          <w:szCs w:val="24"/>
          <w:highlight w:val="none"/>
        </w:rPr>
      </w:pPr>
      <w:bookmarkStart w:id="10" w:name="_Toc7729"/>
      <w:r>
        <w:rPr>
          <w:rFonts w:hint="eastAsia" w:asciiTheme="minorEastAsia" w:hAnsiTheme="minorEastAsia" w:eastAsiaTheme="minorEastAsia" w:cstheme="minorEastAsia"/>
          <w:sz w:val="24"/>
          <w:szCs w:val="24"/>
          <w:highlight w:val="none"/>
        </w:rPr>
        <w:t>三、供应商资格条件</w:t>
      </w:r>
      <w:bookmarkEnd w:id="9"/>
      <w:bookmarkEnd w:id="10"/>
    </w:p>
    <w:p>
      <w:pPr>
        <w:spacing w:line="480" w:lineRule="exact"/>
        <w:ind w:firstLine="480" w:firstLineChars="200"/>
        <w:rPr>
          <w:rFonts w:ascii="宋体" w:hAnsi="宋体" w:cs="宋体"/>
          <w:b w:val="0"/>
          <w:bCs w:val="0"/>
          <w:sz w:val="24"/>
          <w:szCs w:val="24"/>
          <w:highlight w:val="none"/>
        </w:rPr>
      </w:pPr>
      <w:bookmarkStart w:id="11" w:name="_Toc27662"/>
      <w:r>
        <w:rPr>
          <w:rFonts w:hint="eastAsia" w:ascii="宋体" w:hAnsi="宋体" w:cs="宋体"/>
          <w:b w:val="0"/>
          <w:bCs w:val="0"/>
          <w:sz w:val="24"/>
          <w:szCs w:val="24"/>
          <w:highlight w:val="none"/>
        </w:rPr>
        <w:t>（一）满足《中华人民共和国政府采购法》第二十二条规定。</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宋体" w:hAnsi="宋体" w:cs="宋体"/>
          <w:b w:val="0"/>
          <w:bCs w:val="0"/>
          <w:sz w:val="24"/>
          <w:szCs w:val="24"/>
          <w:highlight w:val="none"/>
        </w:rPr>
        <w:t>（二）落实政府采购政策需满足的资格</w:t>
      </w:r>
      <w:r>
        <w:rPr>
          <w:rFonts w:hint="eastAsia" w:asciiTheme="minorEastAsia" w:hAnsiTheme="minorEastAsia" w:eastAsiaTheme="minorEastAsia" w:cstheme="minorEastAsia"/>
          <w:sz w:val="24"/>
          <w:szCs w:val="24"/>
          <w:highlight w:val="none"/>
        </w:rPr>
        <w:t>要求：本项目专门面向中小微企业采购，供应商应为中小微企业（提供中小企业声明函）或监狱企业（提供监狱企业证明文件）或残疾人福利性单位（提供残疾人福利性单位声明函）。</w:t>
      </w:r>
    </w:p>
    <w:p>
      <w:pPr>
        <w:spacing w:line="480" w:lineRule="exact"/>
        <w:ind w:firstLine="480" w:firstLineChars="200"/>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（三）本项目的特定资格要求：</w:t>
      </w:r>
      <w:r>
        <w:rPr>
          <w:rFonts w:hint="eastAsia" w:ascii="宋体" w:hAnsi="宋体" w:cs="宋体"/>
          <w:b w:val="0"/>
          <w:bCs w:val="0"/>
          <w:sz w:val="24"/>
          <w:szCs w:val="24"/>
          <w:highlight w:val="none"/>
          <w:lang w:eastAsia="zh-CN"/>
        </w:rPr>
        <w:t>供应商须具有</w:t>
      </w:r>
      <w:r>
        <w:rPr>
          <w:rFonts w:hint="eastAsia" w:ascii="宋体" w:hAnsi="宋体" w:eastAsia="宋体" w:cs="宋体"/>
          <w:b w:val="0"/>
          <w:bCs w:val="0"/>
          <w:sz w:val="24"/>
          <w:szCs w:val="24"/>
          <w:highlight w:val="none"/>
          <w:lang w:eastAsia="zh-CN"/>
        </w:rPr>
        <w:t>防水防腐保温工程专业承包二级及以上资质证书，须提供有效的资质证书复印件并加盖供应商公章。</w:t>
      </w:r>
    </w:p>
    <w:p>
      <w:pPr>
        <w:spacing w:line="480" w:lineRule="exact"/>
        <w:ind w:firstLine="482" w:firstLineChars="200"/>
        <w:rPr>
          <w:rFonts w:hint="eastAsia" w:ascii="宋体" w:hAnsi="宋体" w:eastAsia="宋体" w:cs="宋体"/>
          <w:b/>
          <w:bCs/>
          <w:sz w:val="24"/>
          <w:szCs w:val="24"/>
          <w:highlight w:val="none"/>
          <w:lang w:eastAsia="zh-CN"/>
        </w:rPr>
      </w:pPr>
      <w:bookmarkStart w:id="12" w:name="_Toc31202"/>
      <w:r>
        <w:rPr>
          <w:rFonts w:hint="eastAsia" w:ascii="宋体" w:hAnsi="宋体" w:eastAsia="宋体" w:cs="宋体"/>
          <w:b/>
          <w:bCs/>
          <w:sz w:val="24"/>
          <w:szCs w:val="24"/>
          <w:highlight w:val="none"/>
          <w:lang w:eastAsia="zh-CN"/>
        </w:rPr>
        <w:t>四、磋商有关说明</w:t>
      </w:r>
      <w:bookmarkEnd w:id="7"/>
      <w:bookmarkEnd w:id="11"/>
      <w:bookmarkEnd w:id="12"/>
    </w:p>
    <w:bookmarkEnd w:id="8"/>
    <w:p>
      <w:pPr>
        <w:spacing w:line="400" w:lineRule="exact"/>
        <w:ind w:firstLine="480" w:firstLineChars="200"/>
        <w:rPr>
          <w:rFonts w:asciiTheme="minorEastAsia" w:hAnsiTheme="minorEastAsia" w:eastAsiaTheme="minorEastAsia" w:cstheme="minorEastAsia"/>
          <w:sz w:val="24"/>
          <w:szCs w:val="24"/>
          <w:highlight w:val="none"/>
        </w:rPr>
      </w:pPr>
      <w:bookmarkStart w:id="13" w:name="_Toc373860294"/>
      <w:bookmarkStart w:id="14" w:name="_Toc15703"/>
      <w:r>
        <w:rPr>
          <w:rFonts w:hint="eastAsia" w:asciiTheme="minorEastAsia" w:hAnsiTheme="minorEastAsia" w:eastAsiaTheme="minorEastAsia" w:cstheme="minorEastAsia"/>
          <w:sz w:val="24"/>
          <w:szCs w:val="24"/>
          <w:highlight w:val="none"/>
        </w:rPr>
        <w:t>（一）本项目蹉商公告于202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日在重庆农业技术推广信息网（</w:t>
      </w:r>
      <w:r>
        <w:rPr>
          <w:highlight w:val="none"/>
        </w:rPr>
        <w:fldChar w:fldCharType="begin"/>
      </w:r>
      <w:r>
        <w:rPr>
          <w:highlight w:val="none"/>
        </w:rPr>
        <w:instrText xml:space="preserve"> HYPERLINK "http://www.cqates.com/Default.aspx" </w:instrText>
      </w:r>
      <w:r>
        <w:rPr>
          <w:highlight w:val="none"/>
        </w:rPr>
        <w:fldChar w:fldCharType="separate"/>
      </w:r>
      <w:r>
        <w:rPr>
          <w:rFonts w:hint="eastAsia" w:asciiTheme="minorEastAsia" w:hAnsiTheme="minorEastAsia" w:eastAsiaTheme="minorEastAsia" w:cstheme="minorEastAsia"/>
          <w:sz w:val="24"/>
          <w:szCs w:val="24"/>
          <w:highlight w:val="none"/>
        </w:rPr>
        <w:t>http://www.cqates.com</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）发布。</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（二）凡有意参加磋商的供应商，请到采购代理机构领取本项目竞争性磋商文件以及补遗等磋商前所有项目资料，无论供应商领取与否，均视为已知晓所有磋商实质性要求内容。</w:t>
      </w:r>
    </w:p>
    <w:p>
      <w:pPr>
        <w:spacing w:line="400" w:lineRule="exact"/>
        <w:ind w:firstLine="480" w:firstLineChars="200"/>
        <w:rPr>
          <w:rFonts w:ascii="宋体" w:hAnsi="宋体" w:cs="宋体"/>
          <w:sz w:val="24"/>
          <w:szCs w:val="24"/>
          <w:highlight w:val="none"/>
        </w:rPr>
      </w:pPr>
      <w:r>
        <w:rPr>
          <w:rFonts w:hint="eastAsia" w:asciiTheme="minorEastAsia" w:hAnsiTheme="minorEastAsia" w:eastAsiaTheme="minorEastAsia" w:cstheme="minorEastAsia"/>
          <w:sz w:val="24"/>
          <w:szCs w:val="24"/>
          <w:highlight w:val="none"/>
        </w:rPr>
        <w:t>（三）磋商文件公告期限：</w:t>
      </w:r>
      <w:r>
        <w:rPr>
          <w:rFonts w:hint="eastAsia" w:ascii="宋体" w:hAnsi="宋体" w:cs="宋体"/>
          <w:sz w:val="24"/>
          <w:szCs w:val="24"/>
          <w:highlight w:val="none"/>
        </w:rPr>
        <w:t>自采购公告发布之日起五个工作日。</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（四）报名及磋商文件发售</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1.报名和磋商文件发售期：202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日至202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日17:00（工作时间）。</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磋商文件售价：人民币500元/</w:t>
      </w:r>
      <w:r>
        <w:rPr>
          <w:rFonts w:hint="eastAsia" w:asciiTheme="minorEastAsia" w:hAnsiTheme="minorEastAsia" w:eastAsiaTheme="minorEastAsia" w:cstheme="minorEastAsia"/>
          <w:sz w:val="24"/>
          <w:szCs w:val="24"/>
          <w:highlight w:val="none"/>
          <w:lang w:eastAsia="zh-CN"/>
        </w:rPr>
        <w:t>套</w:t>
      </w:r>
      <w:r>
        <w:rPr>
          <w:rFonts w:hint="eastAsia" w:asciiTheme="minorEastAsia" w:hAnsiTheme="minorEastAsia" w:eastAsiaTheme="minorEastAsia" w:cstheme="minorEastAsia"/>
          <w:sz w:val="24"/>
          <w:szCs w:val="24"/>
          <w:highlight w:val="none"/>
        </w:rPr>
        <w:t>（售后不退）</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2.1磋商文件购买方式</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2.1.1汇款购买</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在磋商文件发售期内，供应商将磋商文件购买费用汇至以下账户内进行购买：</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户  名：重庆优凯项目管理有限公司</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开户行：中国工商银行股份有限公司重庆金开支行</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账  号：3100087409100060073</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2.1.2现金购买</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在磋商文件发售期内，供应商到重庆优凯项目管理有限公司（地址：重庆市两江新区榕杉路33号3幢7-10）登记并购买。</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3.报名方式：在报名和磋商文件发售期内购买了磋商文件的供应商，其报名才被接收。</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3.1非现场报名方式：</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将磋商文件汇款凭证（注明项目编号）、《采购文件发售登记表》（加盖供应商公章）扫描后发送至50611156@qq.com（邮箱）。</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3.2现场报名方式：</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现场报名地点：重庆优凯项目管理有限公司（地址：重庆市两江新区榕杉路33号3幢7-10），递交《采购文件发售登记表》（加盖供应商公章）并购买磋商文件。</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（五）供应商须满足以下两个要求，其响应文件才被接受：</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1.按时递交了响应文件；</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2.按时报名签到；</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（六）响应文件递交开始时间：202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0；</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（七）响应文件递交截止时间及开标时间：202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1月15</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 xml:space="preserve">0时； </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（八）递交响应文件及开标地点：重庆优凯项目管理有限公司（地址：重庆市两江新区榕杉路33号3幢7-10）</w:t>
      </w:r>
      <w:r>
        <w:rPr>
          <w:rFonts w:hint="eastAsia" w:ascii="宋体" w:hAnsi="宋体" w:cs="宋体"/>
          <w:sz w:val="24"/>
          <w:szCs w:val="24"/>
          <w:highlight w:val="none"/>
        </w:rPr>
        <w:t>。</w:t>
      </w:r>
    </w:p>
    <w:p>
      <w:pPr>
        <w:pStyle w:val="5"/>
        <w:spacing w:before="0" w:after="0" w:line="400" w:lineRule="exact"/>
        <w:ind w:firstLine="482" w:firstLineChars="200"/>
        <w:rPr>
          <w:rFonts w:asciiTheme="minorEastAsia" w:hAnsiTheme="minorEastAsia" w:eastAsiaTheme="minorEastAsia" w:cstheme="minorEastAsia"/>
          <w:sz w:val="24"/>
          <w:szCs w:val="24"/>
          <w:highlight w:val="none"/>
        </w:rPr>
      </w:pPr>
      <w:bookmarkStart w:id="15" w:name="_Toc11711"/>
      <w:bookmarkStart w:id="16" w:name="_Toc21668"/>
      <w:bookmarkStart w:id="17" w:name="_Toc28741"/>
      <w:bookmarkStart w:id="18" w:name="_Toc25013"/>
      <w:r>
        <w:rPr>
          <w:rFonts w:hint="eastAsia" w:asciiTheme="minorEastAsia" w:hAnsiTheme="minorEastAsia" w:eastAsiaTheme="minorEastAsia" w:cstheme="minorEastAsia"/>
          <w:sz w:val="24"/>
          <w:szCs w:val="24"/>
          <w:highlight w:val="none"/>
        </w:rPr>
        <w:t>五、磋商保证金</w:t>
      </w:r>
      <w:bookmarkEnd w:id="15"/>
      <w:bookmarkEnd w:id="16"/>
      <w:bookmarkEnd w:id="17"/>
    </w:p>
    <w:p>
      <w:pPr>
        <w:ind w:firstLine="480" w:firstLineChars="200"/>
        <w:rPr>
          <w:rFonts w:eastAsiaTheme="minorEastAsia"/>
          <w:highlight w:val="none"/>
        </w:rPr>
      </w:pPr>
      <w:r>
        <w:rPr>
          <w:rFonts w:hint="eastAsia" w:asciiTheme="minorEastAsia" w:hAnsiTheme="minorEastAsia" w:eastAsiaTheme="minorEastAsia" w:cstheme="minorEastAsia"/>
          <w:sz w:val="24"/>
          <w:szCs w:val="24"/>
          <w:highlight w:val="none"/>
        </w:rPr>
        <w:t>无。</w:t>
      </w:r>
    </w:p>
    <w:p>
      <w:pPr>
        <w:pStyle w:val="5"/>
        <w:spacing w:before="0" w:after="0" w:line="400" w:lineRule="exact"/>
        <w:ind w:firstLine="482" w:firstLineChars="200"/>
        <w:rPr>
          <w:rFonts w:asciiTheme="minorEastAsia" w:hAnsiTheme="minorEastAsia" w:eastAsiaTheme="minorEastAsia" w:cstheme="minorEastAsia"/>
          <w:sz w:val="24"/>
          <w:szCs w:val="24"/>
          <w:highlight w:val="none"/>
        </w:rPr>
      </w:pPr>
      <w:bookmarkStart w:id="19" w:name="_Toc25227"/>
      <w:r>
        <w:rPr>
          <w:rFonts w:hint="eastAsia" w:asciiTheme="minorEastAsia" w:hAnsiTheme="minorEastAsia" w:eastAsiaTheme="minorEastAsia" w:cstheme="minorEastAsia"/>
          <w:sz w:val="24"/>
          <w:szCs w:val="24"/>
          <w:highlight w:val="none"/>
        </w:rPr>
        <w:t>六、</w:t>
      </w:r>
      <w:bookmarkEnd w:id="13"/>
      <w:bookmarkStart w:id="20" w:name="_Toc479668114"/>
      <w:bookmarkStart w:id="21" w:name="_Toc480466698"/>
      <w:r>
        <w:rPr>
          <w:rFonts w:hint="eastAsia" w:asciiTheme="minorEastAsia" w:hAnsiTheme="minorEastAsia" w:eastAsiaTheme="minorEastAsia" w:cstheme="minorEastAsia"/>
          <w:sz w:val="24"/>
          <w:szCs w:val="24"/>
          <w:highlight w:val="none"/>
        </w:rPr>
        <w:t>采购项目需落实的政府采购政策</w:t>
      </w:r>
      <w:bookmarkEnd w:id="18"/>
      <w:bookmarkEnd w:id="19"/>
      <w:bookmarkEnd w:id="20"/>
      <w:bookmarkEnd w:id="21"/>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（二）按照《财政部 工业和信息化部关于印发&lt;政府采购促进中小企业发展暂行办法&gt;的通知》（财库〔2011〕181号）的规定，落实促进中小企业发展政策。</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（三）按照《财政部、司法部关于政府采购支持监狱企业发展有关问题的通知》（财库〔2014〕68号）的规定，落实支持监狱企业发展政策。</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（四）按照《三部门联合发布关于促进残疾人就业政府采购政策的通知》（财库〔2017〕 141号）的规定，落实支持残疾人福利性单位发展政策。</w:t>
      </w:r>
    </w:p>
    <w:p>
      <w:pPr>
        <w:pStyle w:val="5"/>
        <w:spacing w:before="0" w:after="0" w:line="400" w:lineRule="exact"/>
        <w:ind w:firstLine="482" w:firstLineChars="200"/>
        <w:rPr>
          <w:rFonts w:asciiTheme="minorEastAsia" w:hAnsiTheme="minorEastAsia" w:eastAsiaTheme="minorEastAsia" w:cstheme="minorEastAsia"/>
          <w:sz w:val="24"/>
          <w:szCs w:val="24"/>
          <w:highlight w:val="none"/>
        </w:rPr>
      </w:pPr>
      <w:bookmarkStart w:id="22" w:name="_Toc480466699"/>
      <w:bookmarkStart w:id="23" w:name="_Toc26431"/>
      <w:bookmarkStart w:id="24" w:name="_Toc3338"/>
      <w:r>
        <w:rPr>
          <w:rFonts w:hint="eastAsia" w:asciiTheme="minorEastAsia" w:hAnsiTheme="minorEastAsia" w:eastAsiaTheme="minorEastAsia" w:cstheme="minorEastAsia"/>
          <w:sz w:val="24"/>
          <w:szCs w:val="24"/>
          <w:highlight w:val="none"/>
        </w:rPr>
        <w:t>七、其它有关规定</w:t>
      </w:r>
      <w:bookmarkEnd w:id="22"/>
      <w:bookmarkEnd w:id="23"/>
      <w:bookmarkEnd w:id="24"/>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（一）单位负责人为同一人或者存在直接控股、管理关系的不同供应商，不得参加同一合同项（分包）下的政府采购活动，否则均为无效响应。</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（二）为采购项目提供整体设计、规范编制或者项目管理、监理、检测等服务的供应商，不得再参加该采购项目的其他采购活动。</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（三）本项目的补遗文件（如果有）一律在</w:t>
      </w:r>
      <w:r>
        <w:rPr>
          <w:rFonts w:hint="eastAsia" w:asciiTheme="minorEastAsia" w:hAnsiTheme="minorEastAsia" w:eastAsiaTheme="minorEastAsia" w:cstheme="minorEastAsia"/>
          <w:sz w:val="24"/>
          <w:szCs w:val="24"/>
          <w:highlight w:val="none"/>
          <w:lang w:eastAsia="zh-CN"/>
        </w:rPr>
        <w:t>重庆农业技术推广信息网（http://www.cqates.com）</w:t>
      </w:r>
      <w:r>
        <w:rPr>
          <w:rFonts w:hint="eastAsia" w:asciiTheme="minorEastAsia" w:hAnsiTheme="minorEastAsia" w:eastAsiaTheme="minorEastAsia" w:cstheme="minorEastAsia"/>
          <w:sz w:val="24"/>
          <w:szCs w:val="24"/>
          <w:highlight w:val="none"/>
        </w:rPr>
        <w:t>上发布，请各供应商</w:t>
      </w:r>
      <w:r>
        <w:rPr>
          <w:rFonts w:hint="eastAsia" w:asciiTheme="minorEastAsia" w:hAnsiTheme="minorEastAsia" w:eastAsiaTheme="minorEastAsia" w:cstheme="minorEastAsia"/>
          <w:sz w:val="24"/>
          <w:szCs w:val="24"/>
          <w:highlight w:val="none"/>
          <w:lang w:eastAsia="zh-CN"/>
        </w:rPr>
        <w:t>注意下载或</w:t>
      </w:r>
      <w:r>
        <w:rPr>
          <w:rFonts w:hint="eastAsia" w:asciiTheme="minorEastAsia" w:hAnsiTheme="minorEastAsia" w:eastAsiaTheme="minorEastAsia" w:cstheme="minorEastAsia"/>
          <w:sz w:val="24"/>
          <w:szCs w:val="24"/>
          <w:highlight w:val="none"/>
        </w:rPr>
        <w:t>到采购代理机构及时领取；无论供应商在规定时间内是否</w:t>
      </w:r>
      <w:r>
        <w:rPr>
          <w:rFonts w:hint="eastAsia" w:asciiTheme="minorEastAsia" w:hAnsiTheme="minorEastAsia" w:eastAsiaTheme="minorEastAsia" w:cstheme="minorEastAsia"/>
          <w:sz w:val="24"/>
          <w:szCs w:val="24"/>
          <w:highlight w:val="none"/>
          <w:lang w:eastAsia="zh-CN"/>
        </w:rPr>
        <w:t>下载或</w:t>
      </w:r>
      <w:r>
        <w:rPr>
          <w:rFonts w:hint="eastAsia" w:asciiTheme="minorEastAsia" w:hAnsiTheme="minorEastAsia" w:eastAsiaTheme="minorEastAsia" w:cstheme="minorEastAsia"/>
          <w:sz w:val="24"/>
          <w:szCs w:val="24"/>
          <w:highlight w:val="none"/>
        </w:rPr>
        <w:t>领取，均视同供应商已知晓本项目补遗文件（如果有）的内容。</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（四）超过响应文件截止时间递交的响应文件，恕不接收。</w:t>
      </w:r>
    </w:p>
    <w:p>
      <w:pPr>
        <w:spacing w:line="400" w:lineRule="exact"/>
        <w:ind w:firstLine="480"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（五）磋商费用：无论磋商结果如何，供应商参与本项目磋商的所有费用均应由供应商自行承担。</w:t>
      </w:r>
    </w:p>
    <w:p>
      <w:pPr>
        <w:spacing w:line="40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（六）本项目不接受联合体参与磋商，否则按无效处理。</w:t>
      </w:r>
    </w:p>
    <w:p>
      <w:pPr>
        <w:spacing w:line="40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（七）本项目不接受合同分包，否则按无效响应处理。</w:t>
      </w:r>
    </w:p>
    <w:p>
      <w:pPr>
        <w:snapToGrid w:val="0"/>
        <w:spacing w:line="420" w:lineRule="exact"/>
        <w:ind w:left="0" w:leftChars="0" w:firstLine="559" w:firstLineChars="233"/>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八</w:t>
      </w:r>
      <w:r>
        <w:rPr>
          <w:rFonts w:hint="eastAsia" w:asciiTheme="minorEastAsia" w:hAnsiTheme="minorEastAsia" w:eastAsiaTheme="minorEastAsia" w:cstheme="minorEastAsia"/>
          <w:sz w:val="24"/>
          <w:szCs w:val="24"/>
          <w:highlight w:val="none"/>
        </w:rPr>
        <w:t>）</w:t>
      </w:r>
      <w:bookmarkStart w:id="25" w:name="_Toc480466700"/>
      <w:r>
        <w:rPr>
          <w:rFonts w:hint="eastAsia" w:asciiTheme="minorEastAsia" w:hAnsiTheme="minorEastAsia" w:eastAsiaTheme="minorEastAsia" w:cstheme="minorEastAsia"/>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25"/>
    <w:p>
      <w:pPr>
        <w:pStyle w:val="5"/>
        <w:spacing w:before="0" w:after="0" w:line="400" w:lineRule="exact"/>
        <w:ind w:firstLine="482" w:firstLineChars="200"/>
        <w:rPr>
          <w:rFonts w:asciiTheme="minorEastAsia" w:hAnsiTheme="minorEastAsia" w:eastAsiaTheme="minorEastAsia" w:cstheme="minorEastAsia"/>
          <w:sz w:val="24"/>
          <w:szCs w:val="24"/>
          <w:highlight w:val="none"/>
        </w:rPr>
      </w:pPr>
      <w:bookmarkStart w:id="26" w:name="_Toc29468"/>
      <w:r>
        <w:rPr>
          <w:rFonts w:hint="eastAsia" w:asciiTheme="minorEastAsia" w:hAnsiTheme="minorEastAsia" w:eastAsiaTheme="minorEastAsia" w:cstheme="minorEastAsia"/>
          <w:sz w:val="24"/>
          <w:szCs w:val="24"/>
          <w:highlight w:val="none"/>
        </w:rPr>
        <w:t>八、联系方式</w:t>
      </w:r>
      <w:bookmarkEnd w:id="14"/>
      <w:bookmarkEnd w:id="26"/>
    </w:p>
    <w:p>
      <w:pPr>
        <w:spacing w:line="400" w:lineRule="exact"/>
        <w:ind w:firstLine="480" w:firstLineChars="200"/>
        <w:rPr>
          <w:rFonts w:asciiTheme="minorEastAsia" w:hAnsiTheme="minorEastAsia" w:eastAsiaTheme="minorEastAsia" w:cstheme="minorEastAsia"/>
          <w:sz w:val="24"/>
          <w:szCs w:val="24"/>
          <w:highlight w:val="none"/>
        </w:rPr>
      </w:pPr>
      <w:bookmarkStart w:id="27" w:name="_Toc22164"/>
      <w:bookmarkStart w:id="28" w:name="_Toc26478_WPSOffice_Level2"/>
      <w:bookmarkStart w:id="29" w:name="_Toc21098_WPSOffice_Level2"/>
      <w:r>
        <w:rPr>
          <w:rFonts w:hint="eastAsia" w:asciiTheme="minorEastAsia" w:hAnsiTheme="minorEastAsia" w:eastAsiaTheme="minorEastAsia" w:cstheme="minorEastAsia"/>
          <w:sz w:val="24"/>
          <w:szCs w:val="24"/>
          <w:highlight w:val="none"/>
        </w:rPr>
        <w:t>（一）采购人：</w:t>
      </w:r>
      <w:bookmarkEnd w:id="27"/>
      <w:r>
        <w:rPr>
          <w:rFonts w:hint="eastAsia" w:asciiTheme="minorEastAsia" w:hAnsiTheme="minorEastAsia" w:eastAsiaTheme="minorEastAsia" w:cstheme="minorEastAsia"/>
          <w:sz w:val="24"/>
          <w:szCs w:val="24"/>
          <w:highlight w:val="none"/>
        </w:rPr>
        <w:t>重庆市农业技术推广总站</w:t>
      </w:r>
      <w:bookmarkEnd w:id="28"/>
      <w:bookmarkEnd w:id="29"/>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联系人：</w:t>
      </w:r>
      <w:r>
        <w:rPr>
          <w:rFonts w:hint="eastAsia" w:asciiTheme="minorEastAsia" w:hAnsiTheme="minorEastAsia" w:eastAsiaTheme="minorEastAsia" w:cstheme="minorEastAsia"/>
          <w:sz w:val="24"/>
          <w:szCs w:val="24"/>
          <w:highlight w:val="none"/>
          <w:lang w:eastAsia="zh-CN"/>
        </w:rPr>
        <w:t>杜</w:t>
      </w:r>
      <w:r>
        <w:rPr>
          <w:rFonts w:hint="eastAsia" w:asciiTheme="minorEastAsia" w:hAnsiTheme="minorEastAsia" w:eastAsiaTheme="minorEastAsia" w:cstheme="minorEastAsia"/>
          <w:sz w:val="24"/>
          <w:szCs w:val="24"/>
          <w:highlight w:val="none"/>
        </w:rPr>
        <w:t>老师</w:t>
      </w:r>
    </w:p>
    <w:p>
      <w:pPr>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 xml:space="preserve"> 联系电话：</w:t>
      </w:r>
      <w:r>
        <w:rPr>
          <w:rFonts w:hint="eastAsia" w:asciiTheme="minorEastAsia" w:hAnsiTheme="minorEastAsia" w:eastAsiaTheme="minorEastAsia" w:cstheme="minorEastAsia"/>
          <w:sz w:val="24"/>
          <w:szCs w:val="24"/>
          <w:highlight w:val="none"/>
          <w:lang w:eastAsia="zh-CN"/>
        </w:rPr>
        <w:t>023-89133752</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地  址：重庆市渝北区黄山大道东段186号</w:t>
      </w:r>
      <w:bookmarkStart w:id="30" w:name="_Toc13176_WPSOffice_Level2"/>
      <w:bookmarkStart w:id="31" w:name="_Toc18526_WPSOffice_Level2"/>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（二）采购代理机构：</w:t>
      </w:r>
      <w:bookmarkEnd w:id="30"/>
      <w:bookmarkEnd w:id="31"/>
      <w:r>
        <w:rPr>
          <w:rFonts w:hint="eastAsia" w:asciiTheme="minorEastAsia" w:hAnsiTheme="minorEastAsia" w:eastAsiaTheme="minorEastAsia" w:cstheme="minorEastAsia"/>
          <w:sz w:val="24"/>
          <w:szCs w:val="24"/>
          <w:highlight w:val="none"/>
        </w:rPr>
        <w:t xml:space="preserve">重庆优凯项目管理有限公司 </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 吴老师</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  话：15320588222，023-63015283</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址：重庆市两江新区榕杉路33号3幢7-10</w:t>
      </w:r>
    </w:p>
    <w:p>
      <w:r>
        <w:br w:type="page"/>
      </w:r>
    </w:p>
    <w:p>
      <w:pPr>
        <w:pStyle w:val="2"/>
        <w:rPr>
          <w:rFonts w:hint="eastAsia" w:ascii="宋体" w:hAnsi="宋体" w:eastAsia="宋体" w:cs="宋体"/>
          <w:sz w:val="24"/>
        </w:rPr>
      </w:pPr>
      <w:r>
        <w:rPr>
          <w:rFonts w:hint="eastAsia" w:ascii="宋体" w:hAnsi="宋体" w:eastAsia="宋体" w:cs="宋体"/>
          <w:sz w:val="24"/>
          <w:szCs w:val="24"/>
        </w:rPr>
        <w:t>附表— 《</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文件发售登记表》</w:t>
      </w:r>
    </w:p>
    <w:p>
      <w:pPr>
        <w:jc w:val="center"/>
        <w:rPr>
          <w:rFonts w:hint="eastAsia"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lang w:val="en-US" w:eastAsia="zh-CN"/>
        </w:rPr>
        <w:t>磋商</w:t>
      </w:r>
      <w:r>
        <w:rPr>
          <w:rFonts w:hint="eastAsia" w:ascii="宋体" w:hAnsi="宋体" w:cs="宋体"/>
          <w:b/>
          <w:bCs/>
          <w:sz w:val="44"/>
          <w:szCs w:val="44"/>
        </w:rPr>
        <w:t>文件发售登记表</w:t>
      </w:r>
    </w:p>
    <w:p>
      <w:pPr>
        <w:jc w:val="left"/>
        <w:rPr>
          <w:rFonts w:hint="eastAsia" w:ascii="宋体" w:hAnsi="宋体" w:cs="宋体"/>
          <w:b/>
          <w:bCs/>
          <w:spacing w:val="40"/>
        </w:rPr>
      </w:pPr>
    </w:p>
    <w:p>
      <w:pPr>
        <w:jc w:val="left"/>
        <w:rPr>
          <w:rFonts w:hint="eastAsia" w:ascii="宋体" w:hAnsi="宋体" w:cs="宋体"/>
          <w:b/>
          <w:bCs/>
          <w:spacing w:val="40"/>
        </w:rPr>
      </w:pPr>
    </w:p>
    <w:tbl>
      <w:tblPr>
        <w:tblStyle w:val="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8930" w:type="dxa"/>
            <w:gridSpan w:val="4"/>
            <w:noWrap w:val="0"/>
            <w:vAlign w:val="center"/>
          </w:tcPr>
          <w:p>
            <w:pPr>
              <w:spacing w:line="360" w:lineRule="auto"/>
              <w:rPr>
                <w:rFonts w:hint="default" w:ascii="宋体" w:hAnsi="宋体" w:eastAsia="宋体" w:cs="宋体"/>
                <w:highlight w:val="none"/>
                <w:lang w:val="en-US" w:eastAsia="zh-CN"/>
              </w:rPr>
            </w:pPr>
            <w:r>
              <w:rPr>
                <w:rFonts w:hint="eastAsia" w:ascii="宋体" w:hAnsi="宋体" w:cs="宋体"/>
              </w:rPr>
              <w:t>项目编号：</w:t>
            </w:r>
          </w:p>
          <w:p>
            <w:pPr>
              <w:spacing w:line="360" w:lineRule="auto"/>
              <w:ind w:left="1400" w:hanging="1400" w:hangingChars="500"/>
              <w:rPr>
                <w:rFonts w:hint="eastAsia" w:ascii="宋体" w:hAnsi="宋体" w:cs="宋体"/>
                <w:b/>
                <w:bCs/>
              </w:rPr>
            </w:pPr>
            <w:r>
              <w:rPr>
                <w:rFonts w:hint="eastAsia" w:ascii="宋体" w:hAnsi="宋体" w:cs="宋体"/>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157" w:type="dxa"/>
            <w:noWrap w:val="0"/>
            <w:vAlign w:val="center"/>
          </w:tcPr>
          <w:p>
            <w:pPr>
              <w:spacing w:line="360" w:lineRule="auto"/>
              <w:ind w:firstLine="140" w:firstLineChars="50"/>
              <w:rPr>
                <w:rFonts w:hint="eastAsia" w:ascii="宋体" w:hAnsi="宋体" w:cs="宋体"/>
              </w:rPr>
            </w:pPr>
            <w:r>
              <w:rPr>
                <w:rFonts w:hint="eastAsia" w:ascii="宋体" w:hAnsi="宋体" w:cs="宋体"/>
              </w:rPr>
              <w:t>供应商名称</w:t>
            </w:r>
          </w:p>
        </w:tc>
        <w:tc>
          <w:tcPr>
            <w:tcW w:w="6773" w:type="dxa"/>
            <w:gridSpan w:val="3"/>
            <w:noWrap w:val="0"/>
            <w:vAlign w:val="bottom"/>
          </w:tcPr>
          <w:p>
            <w:pPr>
              <w:jc w:val="right"/>
              <w:rPr>
                <w:rFonts w:hint="eastAsia" w:ascii="宋体" w:hAnsi="宋体" w:cs="宋体"/>
              </w:rPr>
            </w:pPr>
            <w:r>
              <w:rPr>
                <w:rFonts w:hint="eastAsia" w:ascii="宋体" w:hAnsi="宋体" w:cs="宋体"/>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noWrap w:val="0"/>
            <w:vAlign w:val="center"/>
          </w:tcPr>
          <w:p>
            <w:pPr>
              <w:spacing w:line="360" w:lineRule="auto"/>
              <w:ind w:firstLine="560" w:firstLineChars="200"/>
              <w:rPr>
                <w:rFonts w:hint="eastAsia" w:ascii="宋体" w:hAnsi="宋体" w:cs="宋体"/>
              </w:rPr>
            </w:pPr>
            <w:r>
              <w:rPr>
                <w:rFonts w:hint="eastAsia" w:ascii="宋体" w:hAnsi="宋体" w:cs="宋体"/>
              </w:rPr>
              <w:t>联系人</w:t>
            </w:r>
          </w:p>
        </w:tc>
        <w:tc>
          <w:tcPr>
            <w:tcW w:w="2199" w:type="dxa"/>
            <w:noWrap w:val="0"/>
            <w:vAlign w:val="center"/>
          </w:tcPr>
          <w:p>
            <w:pPr>
              <w:jc w:val="left"/>
              <w:rPr>
                <w:rFonts w:hint="eastAsia" w:ascii="宋体" w:hAnsi="宋体" w:cs="宋体"/>
              </w:rPr>
            </w:pPr>
          </w:p>
        </w:tc>
        <w:tc>
          <w:tcPr>
            <w:tcW w:w="958" w:type="dxa"/>
            <w:noWrap w:val="0"/>
            <w:vAlign w:val="center"/>
          </w:tcPr>
          <w:p>
            <w:pPr>
              <w:jc w:val="left"/>
              <w:rPr>
                <w:rFonts w:hint="eastAsia" w:ascii="宋体" w:hAnsi="宋体" w:cs="宋体"/>
              </w:rPr>
            </w:pPr>
            <w:r>
              <w:rPr>
                <w:rFonts w:hint="eastAsia" w:ascii="宋体" w:hAnsi="宋体" w:cs="宋体"/>
              </w:rPr>
              <w:t>手机</w:t>
            </w:r>
          </w:p>
        </w:tc>
        <w:tc>
          <w:tcPr>
            <w:tcW w:w="3616" w:type="dxa"/>
            <w:noWrap w:val="0"/>
            <w:vAlign w:val="center"/>
          </w:tcPr>
          <w:p>
            <w:pPr>
              <w:jc w:val="left"/>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noWrap w:val="0"/>
            <w:vAlign w:val="center"/>
          </w:tcPr>
          <w:p>
            <w:pPr>
              <w:spacing w:line="360" w:lineRule="auto"/>
              <w:ind w:firstLine="560" w:firstLineChars="200"/>
              <w:rPr>
                <w:rFonts w:hint="eastAsia" w:ascii="宋体" w:hAnsi="宋体" w:cs="宋体"/>
              </w:rPr>
            </w:pPr>
            <w:r>
              <w:rPr>
                <w:rFonts w:hint="eastAsia" w:ascii="宋体" w:hAnsi="宋体" w:cs="宋体"/>
              </w:rPr>
              <w:t>办公电话</w:t>
            </w:r>
          </w:p>
        </w:tc>
        <w:tc>
          <w:tcPr>
            <w:tcW w:w="2199" w:type="dxa"/>
            <w:noWrap w:val="0"/>
            <w:vAlign w:val="center"/>
          </w:tcPr>
          <w:p>
            <w:pPr>
              <w:jc w:val="left"/>
              <w:rPr>
                <w:rFonts w:hint="eastAsia" w:ascii="宋体" w:hAnsi="宋体" w:cs="宋体"/>
              </w:rPr>
            </w:pPr>
          </w:p>
        </w:tc>
        <w:tc>
          <w:tcPr>
            <w:tcW w:w="958" w:type="dxa"/>
            <w:noWrap w:val="0"/>
            <w:vAlign w:val="center"/>
          </w:tcPr>
          <w:p>
            <w:pPr>
              <w:jc w:val="left"/>
              <w:rPr>
                <w:rFonts w:hint="eastAsia" w:ascii="宋体" w:hAnsi="宋体" w:cs="宋体"/>
              </w:rPr>
            </w:pPr>
            <w:r>
              <w:rPr>
                <w:rFonts w:hint="eastAsia" w:ascii="宋体" w:hAnsi="宋体" w:cs="宋体"/>
              </w:rPr>
              <w:t>传真</w:t>
            </w:r>
          </w:p>
        </w:tc>
        <w:tc>
          <w:tcPr>
            <w:tcW w:w="3616" w:type="dxa"/>
            <w:noWrap w:val="0"/>
            <w:vAlign w:val="center"/>
          </w:tcPr>
          <w:p>
            <w:pPr>
              <w:jc w:val="left"/>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7" w:type="dxa"/>
            <w:noWrap w:val="0"/>
            <w:vAlign w:val="center"/>
          </w:tcPr>
          <w:p>
            <w:pPr>
              <w:spacing w:line="360" w:lineRule="auto"/>
              <w:ind w:firstLine="560" w:firstLineChars="200"/>
              <w:rPr>
                <w:rFonts w:hint="eastAsia" w:ascii="宋体" w:hAnsi="宋体" w:cs="宋体"/>
              </w:rPr>
            </w:pPr>
            <w:r>
              <w:rPr>
                <w:rFonts w:hint="eastAsia" w:ascii="宋体" w:hAnsi="宋体" w:cs="宋体"/>
              </w:rPr>
              <w:t>E-mail</w:t>
            </w:r>
          </w:p>
        </w:tc>
        <w:tc>
          <w:tcPr>
            <w:tcW w:w="6773" w:type="dxa"/>
            <w:gridSpan w:val="3"/>
            <w:noWrap w:val="0"/>
            <w:vAlign w:val="center"/>
          </w:tcPr>
          <w:p>
            <w:pPr>
              <w:jc w:val="left"/>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57" w:type="dxa"/>
            <w:noWrap w:val="0"/>
            <w:vAlign w:val="center"/>
          </w:tcPr>
          <w:p>
            <w:pPr>
              <w:spacing w:line="360" w:lineRule="auto"/>
              <w:ind w:firstLine="560" w:firstLineChars="200"/>
              <w:rPr>
                <w:rFonts w:hint="eastAsia" w:ascii="宋体" w:hAnsi="宋体" w:cs="宋体"/>
              </w:rPr>
            </w:pPr>
            <w:r>
              <w:rPr>
                <w:rFonts w:hint="eastAsia" w:ascii="宋体" w:hAnsi="宋体" w:cs="宋体"/>
              </w:rPr>
              <w:t>单位地址</w:t>
            </w:r>
          </w:p>
        </w:tc>
        <w:tc>
          <w:tcPr>
            <w:tcW w:w="6773" w:type="dxa"/>
            <w:gridSpan w:val="3"/>
            <w:noWrap w:val="0"/>
            <w:vAlign w:val="center"/>
          </w:tcPr>
          <w:p>
            <w:pPr>
              <w:jc w:val="left"/>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noWrap w:val="0"/>
            <w:vAlign w:val="center"/>
          </w:tcPr>
          <w:p>
            <w:pPr>
              <w:spacing w:line="360" w:lineRule="auto"/>
              <w:ind w:firstLine="560" w:firstLineChars="200"/>
              <w:rPr>
                <w:rFonts w:hint="eastAsia" w:ascii="宋体" w:hAnsi="宋体" w:cs="宋体"/>
              </w:rPr>
            </w:pPr>
            <w:r>
              <w:rPr>
                <w:rFonts w:hint="eastAsia" w:ascii="宋体" w:hAnsi="宋体" w:cs="宋体"/>
              </w:rPr>
              <w:t>购本项目标书1份，共计500.00元。</w:t>
            </w:r>
          </w:p>
        </w:tc>
      </w:tr>
    </w:tbl>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ODVjMTk4MTMxNWVlNjM1MmE3YmU2NDM4ZTJkZjYifQ=="/>
  </w:docVars>
  <w:rsids>
    <w:rsidRoot w:val="63064443"/>
    <w:rsid w:val="354911DA"/>
    <w:rsid w:val="41316AE3"/>
    <w:rsid w:val="63064443"/>
    <w:rsid w:val="6B002BE7"/>
    <w:rsid w:val="789A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rFonts w:ascii="仿宋_GB2312" w:eastAsia="仿宋_GB2312"/>
      <w:sz w:val="32"/>
    </w:rPr>
  </w:style>
  <w:style w:type="paragraph" w:styleId="3">
    <w:name w:val="Body Text First Indent"/>
    <w:basedOn w:val="2"/>
    <w:qFormat/>
    <w:uiPriority w:val="0"/>
    <w:pPr>
      <w:spacing w:line="360" w:lineRule="auto"/>
      <w:ind w:firstLine="420"/>
    </w:pPr>
    <w:rPr>
      <w:rFonts w:ascii="宋体" w:hAnsi="宋体"/>
      <w:sz w:val="24"/>
    </w:rPr>
  </w:style>
  <w:style w:type="paragraph" w:styleId="6">
    <w:name w:val="Body Text Indent 2"/>
    <w:basedOn w:val="1"/>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2024-01-03T03:27:00Z</dcterms:created>
  <dc:creator>曾佳</dc:creator>
  <cp:lastModifiedBy>刘奇奇</cp:lastModifiedBy>
  <dcterms:modified xsi:type="dcterms:W3CDTF">2024-01-03T09:15:34Z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39808B8A54874762BDB1210EB5859885_13</vt:lpwstr>
  </property>
</Properties>
</file>