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bookmarkStart w:id="165" w:name="_GoBack"/>
      <w:bookmarkEnd w:id="165"/>
    </w:p>
    <w:p>
      <w:pPr>
        <w:jc w:val="center"/>
        <w:rPr>
          <w:rFonts w:ascii="宋体" w:hAnsi="宋体"/>
          <w:highlight w:val="none"/>
        </w:rPr>
      </w:pPr>
    </w:p>
    <w:p>
      <w:pPr>
        <w:jc w:val="center"/>
        <w:rPr>
          <w:rFonts w:ascii="宋体" w:hAnsi="宋体"/>
          <w:highlight w:val="none"/>
        </w:rPr>
      </w:pPr>
    </w:p>
    <w:p>
      <w:pPr>
        <w:spacing w:line="1600" w:lineRule="exact"/>
        <w:jc w:val="center"/>
        <w:outlineLvl w:val="0"/>
        <w:rPr>
          <w:rFonts w:asciiTheme="minorEastAsia" w:hAnsiTheme="minorEastAsia" w:eastAsiaTheme="minorEastAsia" w:cstheme="minorEastAsia"/>
          <w:b/>
          <w:bCs/>
          <w:sz w:val="100"/>
          <w:highlight w:val="none"/>
        </w:rPr>
      </w:pPr>
      <w:r>
        <w:rPr>
          <w:rFonts w:hint="eastAsia" w:asciiTheme="minorEastAsia" w:hAnsiTheme="minorEastAsia" w:eastAsiaTheme="minorEastAsia" w:cstheme="minorEastAsia"/>
          <w:b/>
          <w:bCs/>
          <w:sz w:val="100"/>
          <w:highlight w:val="none"/>
        </w:rPr>
        <w:t>政府采购</w:t>
      </w:r>
    </w:p>
    <w:p>
      <w:pPr>
        <w:jc w:val="center"/>
        <w:outlineLvl w:val="0"/>
        <w:rPr>
          <w:rFonts w:asciiTheme="minorEastAsia" w:hAnsiTheme="minorEastAsia" w:eastAsiaTheme="minorEastAsia" w:cstheme="minorEastAsia"/>
          <w:b/>
          <w:bCs/>
          <w:spacing w:val="80"/>
          <w:sz w:val="110"/>
          <w:szCs w:val="110"/>
          <w:highlight w:val="none"/>
        </w:rPr>
      </w:pPr>
      <w:r>
        <w:rPr>
          <w:rFonts w:hint="eastAsia" w:asciiTheme="minorEastAsia" w:hAnsiTheme="minorEastAsia" w:eastAsiaTheme="minorEastAsia" w:cstheme="minorEastAsia"/>
          <w:b/>
          <w:bCs/>
          <w:spacing w:val="80"/>
          <w:sz w:val="110"/>
          <w:szCs w:val="110"/>
          <w:highlight w:val="none"/>
        </w:rPr>
        <w:t>竞争性磋商文件</w:t>
      </w:r>
    </w:p>
    <w:p>
      <w:pPr>
        <w:spacing w:line="700" w:lineRule="exact"/>
        <w:jc w:val="center"/>
        <w:rPr>
          <w:rFonts w:asciiTheme="minorEastAsia" w:hAnsiTheme="minorEastAsia" w:eastAsiaTheme="minorEastAsia" w:cstheme="minorEastAsia"/>
          <w:sz w:val="32"/>
          <w:highlight w:val="none"/>
        </w:rPr>
      </w:pPr>
    </w:p>
    <w:p>
      <w:pPr>
        <w:spacing w:line="700" w:lineRule="exact"/>
        <w:jc w:val="center"/>
        <w:rPr>
          <w:rFonts w:asciiTheme="minorEastAsia" w:hAnsiTheme="minorEastAsia" w:eastAsiaTheme="minorEastAsia" w:cstheme="minorEastAsia"/>
          <w:sz w:val="32"/>
          <w:highlight w:val="none"/>
        </w:rPr>
      </w:pPr>
    </w:p>
    <w:p>
      <w:pPr>
        <w:spacing w:line="700" w:lineRule="exact"/>
        <w:jc w:val="center"/>
        <w:rPr>
          <w:rFonts w:asciiTheme="minorEastAsia" w:hAnsiTheme="minorEastAsia" w:eastAsiaTheme="minorEastAsia" w:cstheme="minorEastAsia"/>
          <w:sz w:val="32"/>
          <w:highlight w:val="none"/>
        </w:rPr>
      </w:pPr>
    </w:p>
    <w:p>
      <w:pPr>
        <w:spacing w:line="700" w:lineRule="exact"/>
        <w:jc w:val="center"/>
        <w:rPr>
          <w:rFonts w:asciiTheme="minorEastAsia" w:hAnsiTheme="minorEastAsia" w:eastAsiaTheme="minorEastAsia" w:cstheme="minorEastAsia"/>
          <w:sz w:val="32"/>
          <w:highlight w:val="none"/>
        </w:rPr>
      </w:pPr>
    </w:p>
    <w:p>
      <w:pPr>
        <w:spacing w:line="360" w:lineRule="auto"/>
        <w:ind w:firstLine="1749" w:firstLineChars="486"/>
        <w:rPr>
          <w:rFonts w:hint="eastAsia" w:asciiTheme="minorEastAsia" w:hAnsiTheme="minorEastAsia" w:eastAsiaTheme="minorEastAsia" w:cstheme="minorEastAsia"/>
          <w:sz w:val="36"/>
          <w:szCs w:val="30"/>
          <w:highlight w:val="none"/>
          <w:lang w:eastAsia="zh-CN"/>
        </w:rPr>
      </w:pPr>
      <w:r>
        <w:rPr>
          <w:rFonts w:hint="eastAsia" w:asciiTheme="minorEastAsia" w:hAnsiTheme="minorEastAsia" w:eastAsiaTheme="minorEastAsia" w:cstheme="minorEastAsia"/>
          <w:sz w:val="36"/>
          <w:szCs w:val="30"/>
          <w:highlight w:val="none"/>
        </w:rPr>
        <w:t>项目编号：YK20230</w:t>
      </w:r>
      <w:r>
        <w:rPr>
          <w:rFonts w:hint="eastAsia" w:asciiTheme="minorEastAsia" w:hAnsiTheme="minorEastAsia" w:eastAsiaTheme="minorEastAsia" w:cstheme="minorEastAsia"/>
          <w:sz w:val="36"/>
          <w:szCs w:val="30"/>
          <w:highlight w:val="none"/>
          <w:lang w:val="en-US" w:eastAsia="zh-CN"/>
        </w:rPr>
        <w:t xml:space="preserve">35 </w:t>
      </w:r>
    </w:p>
    <w:p>
      <w:pPr>
        <w:ind w:left="3592" w:leftChars="640" w:hanging="1800" w:hangingChars="500"/>
        <w:rPr>
          <w:rFonts w:hint="default" w:asciiTheme="minorEastAsia" w:hAnsiTheme="minorEastAsia" w:eastAsiaTheme="minorEastAsia" w:cstheme="minorEastAsia"/>
          <w:sz w:val="36"/>
          <w:szCs w:val="30"/>
          <w:highlight w:val="none"/>
          <w:lang w:val="en-US" w:eastAsia="zh-CN"/>
        </w:rPr>
      </w:pPr>
      <w:r>
        <w:rPr>
          <w:rFonts w:hint="eastAsia" w:asciiTheme="minorEastAsia" w:hAnsiTheme="minorEastAsia" w:eastAsiaTheme="minorEastAsia" w:cstheme="minorEastAsia"/>
          <w:sz w:val="36"/>
          <w:szCs w:val="30"/>
          <w:highlight w:val="none"/>
        </w:rPr>
        <w:t>项目名称：</w:t>
      </w:r>
      <w:r>
        <w:rPr>
          <w:rFonts w:hint="eastAsia" w:asciiTheme="minorEastAsia" w:hAnsiTheme="minorEastAsia" w:eastAsiaTheme="minorEastAsia" w:cstheme="minorEastAsia"/>
          <w:sz w:val="36"/>
          <w:szCs w:val="30"/>
          <w:highlight w:val="none"/>
          <w:lang w:eastAsia="zh-CN"/>
        </w:rPr>
        <w:t>薯类脱毒中心排危整治工程</w:t>
      </w:r>
    </w:p>
    <w:p>
      <w:pPr>
        <w:spacing w:line="700" w:lineRule="exact"/>
        <w:ind w:firstLine="1749" w:firstLineChars="486"/>
        <w:rPr>
          <w:rFonts w:asciiTheme="minorEastAsia" w:hAnsiTheme="minorEastAsia" w:eastAsiaTheme="minorEastAsia" w:cstheme="minorEastAsia"/>
          <w:sz w:val="36"/>
          <w:szCs w:val="30"/>
          <w:highlight w:val="none"/>
        </w:rPr>
      </w:pPr>
    </w:p>
    <w:p>
      <w:pPr>
        <w:spacing w:line="700" w:lineRule="exact"/>
        <w:ind w:firstLine="1749" w:firstLineChars="486"/>
        <w:rPr>
          <w:rFonts w:asciiTheme="minorEastAsia" w:hAnsiTheme="minorEastAsia" w:eastAsiaTheme="minorEastAsia" w:cstheme="minorEastAsia"/>
          <w:sz w:val="36"/>
          <w:szCs w:val="30"/>
          <w:highlight w:val="none"/>
        </w:rPr>
      </w:pPr>
    </w:p>
    <w:p>
      <w:pPr>
        <w:spacing w:line="700" w:lineRule="exact"/>
        <w:jc w:val="center"/>
        <w:rPr>
          <w:rFonts w:asciiTheme="minorEastAsia" w:hAnsiTheme="minorEastAsia" w:eastAsiaTheme="minorEastAsia" w:cstheme="minorEastAsia"/>
          <w:b/>
          <w:sz w:val="30"/>
          <w:szCs w:val="30"/>
          <w:highlight w:val="none"/>
        </w:rPr>
      </w:pPr>
    </w:p>
    <w:p>
      <w:pPr>
        <w:spacing w:line="360" w:lineRule="auto"/>
        <w:ind w:firstLine="1800" w:firstLineChars="5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36"/>
          <w:szCs w:val="30"/>
          <w:highlight w:val="none"/>
        </w:rPr>
        <w:t xml:space="preserve">采   购   人：重庆市农业技术推广总站 </w:t>
      </w:r>
    </w:p>
    <w:p>
      <w:pPr>
        <w:spacing w:line="360" w:lineRule="auto"/>
        <w:ind w:firstLine="1749" w:firstLineChars="486"/>
        <w:rPr>
          <w:rFonts w:asciiTheme="minorEastAsia" w:hAnsiTheme="minorEastAsia" w:eastAsiaTheme="minorEastAsia" w:cstheme="minorEastAsia"/>
          <w:sz w:val="36"/>
          <w:szCs w:val="30"/>
          <w:highlight w:val="none"/>
        </w:rPr>
      </w:pPr>
      <w:r>
        <w:rPr>
          <w:rFonts w:hint="eastAsia" w:asciiTheme="minorEastAsia" w:hAnsiTheme="minorEastAsia" w:eastAsiaTheme="minorEastAsia" w:cstheme="minorEastAsia"/>
          <w:sz w:val="36"/>
          <w:szCs w:val="30"/>
          <w:highlight w:val="none"/>
        </w:rPr>
        <w:t xml:space="preserve">采购代理机构：重庆优凯项目管理有限公司 </w:t>
      </w:r>
    </w:p>
    <w:p>
      <w:pPr>
        <w:spacing w:line="360" w:lineRule="auto"/>
        <w:jc w:val="center"/>
        <w:rPr>
          <w:rFonts w:asciiTheme="minorEastAsia" w:hAnsiTheme="minorEastAsia" w:eastAsiaTheme="minorEastAsia" w:cstheme="minorEastAsia"/>
          <w:sz w:val="15"/>
          <w:szCs w:val="15"/>
          <w:highlight w:val="none"/>
        </w:rPr>
      </w:pPr>
    </w:p>
    <w:p>
      <w:pPr>
        <w:tabs>
          <w:tab w:val="left" w:pos="907"/>
          <w:tab w:val="center" w:pos="4766"/>
        </w:tabs>
        <w:jc w:val="left"/>
        <w:rPr>
          <w:rFonts w:asciiTheme="minorEastAsia" w:hAnsiTheme="minorEastAsia" w:eastAsiaTheme="minorEastAsia" w:cstheme="minorEastAsia"/>
          <w:sz w:val="36"/>
          <w:szCs w:val="30"/>
          <w:highlight w:val="none"/>
        </w:rPr>
      </w:pPr>
      <w:r>
        <w:rPr>
          <w:rFonts w:hint="eastAsia" w:asciiTheme="minorEastAsia" w:hAnsiTheme="minorEastAsia" w:eastAsiaTheme="minorEastAsia" w:cstheme="minorEastAsia"/>
          <w:sz w:val="36"/>
          <w:szCs w:val="30"/>
          <w:highlight w:val="none"/>
        </w:rPr>
        <w:tab/>
      </w:r>
      <w:r>
        <w:rPr>
          <w:rFonts w:hint="eastAsia" w:asciiTheme="minorEastAsia" w:hAnsiTheme="minorEastAsia" w:eastAsiaTheme="minorEastAsia" w:cstheme="minorEastAsia"/>
          <w:sz w:val="36"/>
          <w:szCs w:val="30"/>
          <w:highlight w:val="none"/>
        </w:rPr>
        <w:tab/>
      </w:r>
      <w:r>
        <w:rPr>
          <w:rFonts w:hint="eastAsia" w:asciiTheme="minorEastAsia" w:hAnsiTheme="minorEastAsia" w:eastAsiaTheme="minorEastAsia" w:cstheme="minorEastAsia"/>
          <w:sz w:val="36"/>
          <w:szCs w:val="30"/>
          <w:highlight w:val="none"/>
        </w:rPr>
        <w:t>二〇二</w:t>
      </w:r>
      <w:r>
        <w:rPr>
          <w:rFonts w:hint="eastAsia" w:asciiTheme="minorEastAsia" w:hAnsiTheme="minorEastAsia" w:eastAsiaTheme="minorEastAsia" w:cstheme="minorEastAsia"/>
          <w:sz w:val="36"/>
          <w:szCs w:val="30"/>
          <w:highlight w:val="none"/>
          <w:lang w:val="en-US" w:eastAsia="zh-CN"/>
        </w:rPr>
        <w:t>四</w:t>
      </w:r>
      <w:r>
        <w:rPr>
          <w:rFonts w:hint="eastAsia" w:asciiTheme="minorEastAsia" w:hAnsiTheme="minorEastAsia" w:eastAsiaTheme="minorEastAsia" w:cstheme="minorEastAsia"/>
          <w:sz w:val="36"/>
          <w:szCs w:val="30"/>
          <w:highlight w:val="none"/>
        </w:rPr>
        <w:t>年</w:t>
      </w:r>
      <w:r>
        <w:rPr>
          <w:rFonts w:hint="eastAsia" w:asciiTheme="minorEastAsia" w:hAnsiTheme="minorEastAsia" w:eastAsiaTheme="minorEastAsia" w:cstheme="minorEastAsia"/>
          <w:sz w:val="36"/>
          <w:szCs w:val="30"/>
          <w:highlight w:val="none"/>
          <w:lang w:val="en-US" w:eastAsia="zh-CN"/>
        </w:rPr>
        <w:t>一</w:t>
      </w:r>
      <w:r>
        <w:rPr>
          <w:rFonts w:hint="eastAsia" w:asciiTheme="minorEastAsia" w:hAnsiTheme="minorEastAsia" w:eastAsiaTheme="minorEastAsia" w:cstheme="minorEastAsia"/>
          <w:sz w:val="36"/>
          <w:szCs w:val="30"/>
          <w:highlight w:val="none"/>
        </w:rPr>
        <w:t>月</w:t>
      </w:r>
    </w:p>
    <w:p>
      <w:pPr>
        <w:rPr>
          <w:rFonts w:asciiTheme="minorEastAsia" w:hAnsiTheme="minorEastAsia" w:eastAsiaTheme="minorEastAsia" w:cstheme="minorEastAsia"/>
          <w:sz w:val="36"/>
          <w:szCs w:val="30"/>
          <w:highlight w:val="none"/>
        </w:rPr>
      </w:pPr>
      <w:r>
        <w:rPr>
          <w:rFonts w:hint="eastAsia" w:asciiTheme="minorEastAsia" w:hAnsiTheme="minorEastAsia" w:eastAsiaTheme="minorEastAsia" w:cstheme="minorEastAsia"/>
          <w:sz w:val="36"/>
          <w:szCs w:val="30"/>
          <w:highlight w:val="none"/>
        </w:rPr>
        <w:br w:type="page"/>
      </w:r>
    </w:p>
    <w:p>
      <w:pPr>
        <w:jc w:val="center"/>
        <w:rPr>
          <w:rFonts w:asciiTheme="minorEastAsia" w:hAnsiTheme="minorEastAsia" w:eastAsiaTheme="minorEastAsia" w:cstheme="minorEastAsia"/>
          <w:sz w:val="36"/>
          <w:szCs w:val="30"/>
          <w:highlight w:val="none"/>
        </w:rPr>
        <w:sectPr>
          <w:headerReference r:id="rId3" w:type="default"/>
          <w:pgSz w:w="11907" w:h="16840"/>
          <w:pgMar w:top="1134" w:right="1191" w:bottom="1134" w:left="1304" w:header="851" w:footer="992" w:gutter="0"/>
          <w:pgNumType w:start="1"/>
          <w:cols w:space="720" w:num="1"/>
          <w:docGrid w:linePitch="380" w:charSpace="-5735"/>
        </w:sectPr>
      </w:pPr>
    </w:p>
    <w:p>
      <w:pPr>
        <w:spacing w:line="480" w:lineRule="exact"/>
        <w:jc w:val="center"/>
        <w:outlineLvl w:val="0"/>
        <w:rPr>
          <w:rFonts w:asciiTheme="minorEastAsia" w:hAnsiTheme="minorEastAsia" w:eastAsiaTheme="minorEastAsia" w:cstheme="minorEastAsia"/>
          <w:sz w:val="44"/>
          <w:szCs w:val="28"/>
          <w:highlight w:val="none"/>
        </w:rPr>
      </w:pPr>
      <w:r>
        <w:rPr>
          <w:rFonts w:hint="eastAsia" w:asciiTheme="minorEastAsia" w:hAnsiTheme="minorEastAsia" w:eastAsiaTheme="minorEastAsia" w:cstheme="minorEastAsia"/>
          <w:sz w:val="44"/>
          <w:szCs w:val="28"/>
          <w:highlight w:val="none"/>
        </w:rPr>
        <w:t>目   录</w:t>
      </w:r>
    </w:p>
    <w:p>
      <w:pPr>
        <w:pStyle w:val="19"/>
        <w:tabs>
          <w:tab w:val="right" w:leader="dot" w:pos="9412"/>
        </w:tabs>
        <w:spacing w:line="240" w:lineRule="auto"/>
        <w:ind w:left="560"/>
        <w:rPr>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TOC \o "1-3" \h \z </w:instrText>
      </w:r>
      <w:r>
        <w:rPr>
          <w:rFonts w:hint="eastAsia" w:asciiTheme="minorEastAsia" w:hAnsiTheme="minorEastAsia" w:eastAsiaTheme="minorEastAsia" w:cstheme="minorEastAsia"/>
          <w:sz w:val="24"/>
          <w:szCs w:val="24"/>
          <w:highlight w:val="none"/>
        </w:rPr>
        <w:fldChar w:fldCharType="separate"/>
      </w:r>
      <w:r>
        <w:rPr>
          <w:sz w:val="24"/>
          <w:szCs w:val="24"/>
          <w:highlight w:val="none"/>
        </w:rPr>
        <w:fldChar w:fldCharType="begin"/>
      </w:r>
      <w:r>
        <w:rPr>
          <w:sz w:val="24"/>
          <w:szCs w:val="24"/>
          <w:highlight w:val="none"/>
        </w:rPr>
        <w:instrText xml:space="preserve"> HYPERLINK \l "_Toc7450"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第一篇  采购邀请书</w:t>
      </w:r>
      <w:r>
        <w:rPr>
          <w:sz w:val="24"/>
          <w:szCs w:val="24"/>
          <w:highlight w:val="none"/>
        </w:rPr>
        <w:tab/>
      </w:r>
      <w:r>
        <w:rPr>
          <w:sz w:val="24"/>
          <w:szCs w:val="24"/>
          <w:highlight w:val="none"/>
        </w:rPr>
        <w:fldChar w:fldCharType="begin"/>
      </w:r>
      <w:r>
        <w:rPr>
          <w:sz w:val="24"/>
          <w:szCs w:val="24"/>
          <w:highlight w:val="none"/>
        </w:rPr>
        <w:instrText xml:space="preserve"> PAGEREF _Toc7450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"_Toc6098"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一、竞争性磋商内容</w:t>
      </w:r>
      <w:r>
        <w:rPr>
          <w:sz w:val="24"/>
          <w:szCs w:val="24"/>
          <w:highlight w:val="none"/>
        </w:rPr>
        <w:tab/>
      </w:r>
      <w:r>
        <w:rPr>
          <w:sz w:val="24"/>
          <w:szCs w:val="24"/>
          <w:highlight w:val="none"/>
        </w:rPr>
        <w:fldChar w:fldCharType="begin"/>
      </w:r>
      <w:r>
        <w:rPr>
          <w:sz w:val="24"/>
          <w:szCs w:val="24"/>
          <w:highlight w:val="none"/>
        </w:rPr>
        <w:instrText xml:space="preserve"> PAGEREF _Toc6098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"_Toc10558"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二、资金来源</w:t>
      </w:r>
      <w:r>
        <w:rPr>
          <w:sz w:val="24"/>
          <w:szCs w:val="24"/>
          <w:highlight w:val="none"/>
        </w:rPr>
        <w:tab/>
      </w:r>
      <w:r>
        <w:rPr>
          <w:sz w:val="24"/>
          <w:szCs w:val="24"/>
          <w:highlight w:val="none"/>
        </w:rPr>
        <w:fldChar w:fldCharType="begin"/>
      </w:r>
      <w:r>
        <w:rPr>
          <w:sz w:val="24"/>
          <w:szCs w:val="24"/>
          <w:highlight w:val="none"/>
        </w:rPr>
        <w:instrText xml:space="preserve"> PAGEREF _Toc10558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"_Toc7729"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三、供应商资格条件</w:t>
      </w:r>
      <w:r>
        <w:rPr>
          <w:sz w:val="24"/>
          <w:szCs w:val="24"/>
          <w:highlight w:val="none"/>
        </w:rPr>
        <w:tab/>
      </w:r>
      <w:r>
        <w:rPr>
          <w:sz w:val="24"/>
          <w:szCs w:val="24"/>
          <w:highlight w:val="none"/>
        </w:rPr>
        <w:fldChar w:fldCharType="begin"/>
      </w:r>
      <w:r>
        <w:rPr>
          <w:sz w:val="24"/>
          <w:szCs w:val="24"/>
          <w:highlight w:val="none"/>
        </w:rPr>
        <w:instrText xml:space="preserve"> PAGEREF _Toc7729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"_Toc31202"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四、磋商有关说明</w:t>
      </w:r>
      <w:r>
        <w:rPr>
          <w:sz w:val="24"/>
          <w:szCs w:val="24"/>
          <w:highlight w:val="none"/>
        </w:rPr>
        <w:tab/>
      </w:r>
      <w:r>
        <w:rPr>
          <w:sz w:val="24"/>
          <w:szCs w:val="24"/>
          <w:highlight w:val="none"/>
        </w:rPr>
        <w:fldChar w:fldCharType="begin"/>
      </w:r>
      <w:r>
        <w:rPr>
          <w:sz w:val="24"/>
          <w:szCs w:val="24"/>
          <w:highlight w:val="none"/>
        </w:rPr>
        <w:instrText xml:space="preserve"> PAGEREF _Toc31202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"_Toc21668"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五、磋商保证金</w:t>
      </w:r>
      <w:r>
        <w:rPr>
          <w:sz w:val="24"/>
          <w:szCs w:val="24"/>
          <w:highlight w:val="none"/>
        </w:rPr>
        <w:tab/>
      </w:r>
      <w:r>
        <w:rPr>
          <w:sz w:val="24"/>
          <w:szCs w:val="24"/>
          <w:highlight w:val="none"/>
        </w:rPr>
        <w:fldChar w:fldCharType="begin"/>
      </w:r>
      <w:r>
        <w:rPr>
          <w:sz w:val="24"/>
          <w:szCs w:val="24"/>
          <w:highlight w:val="none"/>
        </w:rPr>
        <w:instrText xml:space="preserve"> PAGEREF _Toc21668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"_Toc25227"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六、采购项目需落实的政府采购政策</w:t>
      </w:r>
      <w:r>
        <w:rPr>
          <w:sz w:val="24"/>
          <w:szCs w:val="24"/>
          <w:highlight w:val="none"/>
        </w:rPr>
        <w:tab/>
      </w:r>
      <w:r>
        <w:rPr>
          <w:sz w:val="24"/>
          <w:szCs w:val="24"/>
          <w:highlight w:val="none"/>
        </w:rPr>
        <w:fldChar w:fldCharType="begin"/>
      </w:r>
      <w:r>
        <w:rPr>
          <w:sz w:val="24"/>
          <w:szCs w:val="24"/>
          <w:highlight w:val="none"/>
        </w:rPr>
        <w:instrText xml:space="preserve"> PAGEREF _Toc25227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"_Toc26431"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七、其它有关规定</w:t>
      </w:r>
      <w:r>
        <w:rPr>
          <w:sz w:val="24"/>
          <w:szCs w:val="24"/>
          <w:highlight w:val="none"/>
        </w:rPr>
        <w:tab/>
      </w:r>
      <w:r>
        <w:rPr>
          <w:sz w:val="24"/>
          <w:szCs w:val="24"/>
          <w:highlight w:val="none"/>
        </w:rPr>
        <w:fldChar w:fldCharType="begin"/>
      </w:r>
      <w:r>
        <w:rPr>
          <w:sz w:val="24"/>
          <w:szCs w:val="24"/>
          <w:highlight w:val="none"/>
        </w:rPr>
        <w:instrText xml:space="preserve"> PAGEREF _Toc26431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"_Toc29468"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八、联系方式</w:t>
      </w:r>
      <w:r>
        <w:rPr>
          <w:sz w:val="24"/>
          <w:szCs w:val="24"/>
          <w:highlight w:val="none"/>
        </w:rPr>
        <w:tab/>
      </w:r>
      <w:r>
        <w:rPr>
          <w:sz w:val="24"/>
          <w:szCs w:val="24"/>
          <w:highlight w:val="none"/>
        </w:rPr>
        <w:fldChar w:fldCharType="begin"/>
      </w:r>
      <w:r>
        <w:rPr>
          <w:sz w:val="24"/>
          <w:szCs w:val="24"/>
          <w:highlight w:val="none"/>
        </w:rPr>
        <w:instrText xml:space="preserve"> PAGEREF _Toc29468 \h </w:instrText>
      </w:r>
      <w:r>
        <w:rPr>
          <w:sz w:val="24"/>
          <w:szCs w:val="24"/>
          <w:highlight w:val="none"/>
        </w:rPr>
        <w:fldChar w:fldCharType="separate"/>
      </w:r>
      <w:r>
        <w:rPr>
          <w:sz w:val="24"/>
          <w:szCs w:val="24"/>
          <w:highlight w:val="none"/>
        </w:rPr>
        <w:t>3</w:t>
      </w:r>
      <w:r>
        <w:rPr>
          <w:sz w:val="24"/>
          <w:szCs w:val="24"/>
          <w:highlight w:val="none"/>
        </w:rPr>
        <w:fldChar w:fldCharType="end"/>
      </w:r>
      <w:r>
        <w:rPr>
          <w:sz w:val="24"/>
          <w:szCs w:val="24"/>
          <w:highlight w:val="none"/>
        </w:rPr>
        <w:fldChar w:fldCharType="end"/>
      </w:r>
    </w:p>
    <w:p>
      <w:pPr>
        <w:pStyle w:val="19"/>
        <w:tabs>
          <w:tab w:val="right" w:leader="dot" w:pos="9412"/>
        </w:tabs>
        <w:spacing w:line="240" w:lineRule="auto"/>
        <w:ind w:left="560"/>
        <w:rPr>
          <w:sz w:val="24"/>
          <w:szCs w:val="24"/>
          <w:highlight w:val="none"/>
        </w:rPr>
      </w:pPr>
      <w:r>
        <w:rPr>
          <w:sz w:val="24"/>
          <w:szCs w:val="24"/>
          <w:highlight w:val="none"/>
        </w:rPr>
        <w:fldChar w:fldCharType="begin"/>
      </w:r>
      <w:r>
        <w:rPr>
          <w:sz w:val="24"/>
          <w:szCs w:val="24"/>
          <w:highlight w:val="none"/>
        </w:rPr>
        <w:instrText xml:space="preserve"> HYPERLINK \l "_Toc21001"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第二篇  项目服务需求</w:t>
      </w:r>
      <w:r>
        <w:rPr>
          <w:sz w:val="24"/>
          <w:szCs w:val="24"/>
          <w:highlight w:val="none"/>
        </w:rPr>
        <w:tab/>
      </w:r>
      <w:r>
        <w:rPr>
          <w:sz w:val="24"/>
          <w:szCs w:val="24"/>
          <w:highlight w:val="none"/>
        </w:rPr>
        <w:fldChar w:fldCharType="begin"/>
      </w:r>
      <w:r>
        <w:rPr>
          <w:sz w:val="24"/>
          <w:szCs w:val="24"/>
          <w:highlight w:val="none"/>
        </w:rPr>
        <w:instrText xml:space="preserve"> PAGEREF _Toc21001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"_Toc31847"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一、项目服务需求</w:t>
      </w:r>
      <w:r>
        <w:rPr>
          <w:sz w:val="24"/>
          <w:szCs w:val="24"/>
          <w:highlight w:val="none"/>
        </w:rPr>
        <w:tab/>
      </w:r>
      <w:r>
        <w:rPr>
          <w:sz w:val="24"/>
          <w:szCs w:val="24"/>
          <w:highlight w:val="none"/>
        </w:rPr>
        <w:fldChar w:fldCharType="begin"/>
      </w:r>
      <w:r>
        <w:rPr>
          <w:sz w:val="24"/>
          <w:szCs w:val="24"/>
          <w:highlight w:val="none"/>
        </w:rPr>
        <w:instrText xml:space="preserve"> PAGEREF _Toc31847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pPr>
        <w:pStyle w:val="19"/>
        <w:tabs>
          <w:tab w:val="right" w:leader="dot" w:pos="9412"/>
        </w:tabs>
        <w:spacing w:line="240" w:lineRule="auto"/>
        <w:ind w:left="560"/>
        <w:rPr>
          <w:sz w:val="24"/>
          <w:szCs w:val="24"/>
          <w:highlight w:val="none"/>
        </w:rPr>
      </w:pPr>
      <w:r>
        <w:rPr>
          <w:sz w:val="24"/>
          <w:szCs w:val="24"/>
          <w:highlight w:val="none"/>
        </w:rPr>
        <w:fldChar w:fldCharType="begin"/>
      </w:r>
      <w:r>
        <w:rPr>
          <w:sz w:val="24"/>
          <w:szCs w:val="24"/>
          <w:highlight w:val="none"/>
        </w:rPr>
        <w:instrText xml:space="preserve"> HYPERLINK \l "_Toc31695"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第三篇  项目商务需求</w:t>
      </w:r>
      <w:r>
        <w:rPr>
          <w:sz w:val="24"/>
          <w:szCs w:val="24"/>
          <w:highlight w:val="none"/>
        </w:rPr>
        <w:tab/>
      </w:r>
      <w:r>
        <w:rPr>
          <w:sz w:val="24"/>
          <w:szCs w:val="24"/>
          <w:highlight w:val="none"/>
        </w:rPr>
        <w:fldChar w:fldCharType="begin"/>
      </w:r>
      <w:r>
        <w:rPr>
          <w:sz w:val="24"/>
          <w:szCs w:val="24"/>
          <w:highlight w:val="none"/>
        </w:rPr>
        <w:instrText xml:space="preserve"> PAGEREF _Toc31695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"_Toc17980"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一、交货时间、地点及验收方式</w:t>
      </w:r>
      <w:r>
        <w:rPr>
          <w:sz w:val="24"/>
          <w:szCs w:val="24"/>
          <w:highlight w:val="none"/>
        </w:rPr>
        <w:tab/>
      </w:r>
      <w:r>
        <w:rPr>
          <w:sz w:val="24"/>
          <w:szCs w:val="24"/>
          <w:highlight w:val="none"/>
        </w:rPr>
        <w:fldChar w:fldCharType="begin"/>
      </w:r>
      <w:r>
        <w:rPr>
          <w:sz w:val="24"/>
          <w:szCs w:val="24"/>
          <w:highlight w:val="none"/>
        </w:rPr>
        <w:instrText xml:space="preserve"> PAGEREF _Toc17980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"_Toc115"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二、报价要求</w:t>
      </w:r>
      <w:r>
        <w:rPr>
          <w:sz w:val="24"/>
          <w:szCs w:val="24"/>
          <w:highlight w:val="none"/>
        </w:rPr>
        <w:tab/>
      </w:r>
      <w:r>
        <w:rPr>
          <w:sz w:val="24"/>
          <w:szCs w:val="24"/>
          <w:highlight w:val="none"/>
        </w:rPr>
        <w:fldChar w:fldCharType="begin"/>
      </w:r>
      <w:r>
        <w:rPr>
          <w:sz w:val="24"/>
          <w:szCs w:val="24"/>
          <w:highlight w:val="none"/>
        </w:rPr>
        <w:instrText xml:space="preserve"> PAGEREF _Toc115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"_Toc27398"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三、付款方式</w:t>
      </w:r>
      <w:r>
        <w:rPr>
          <w:sz w:val="24"/>
          <w:szCs w:val="24"/>
          <w:highlight w:val="none"/>
        </w:rPr>
        <w:tab/>
      </w:r>
      <w:r>
        <w:rPr>
          <w:sz w:val="24"/>
          <w:szCs w:val="24"/>
          <w:highlight w:val="none"/>
        </w:rPr>
        <w:fldChar w:fldCharType="begin"/>
      </w:r>
      <w:r>
        <w:rPr>
          <w:sz w:val="24"/>
          <w:szCs w:val="24"/>
          <w:highlight w:val="none"/>
        </w:rPr>
        <w:instrText xml:space="preserve"> PAGEREF _Toc27398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"_Toc28311"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四、质量保证及售后服务</w:t>
      </w:r>
      <w:r>
        <w:rPr>
          <w:sz w:val="24"/>
          <w:szCs w:val="24"/>
          <w:highlight w:val="none"/>
        </w:rPr>
        <w:tab/>
      </w:r>
      <w:r>
        <w:rPr>
          <w:sz w:val="24"/>
          <w:szCs w:val="24"/>
          <w:highlight w:val="none"/>
        </w:rPr>
        <w:fldChar w:fldCharType="begin"/>
      </w:r>
      <w:r>
        <w:rPr>
          <w:sz w:val="24"/>
          <w:szCs w:val="24"/>
          <w:highlight w:val="none"/>
        </w:rPr>
        <w:instrText xml:space="preserve"> PAGEREF _Toc28311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"_Toc11571"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五、知识产权</w:t>
      </w:r>
      <w:r>
        <w:rPr>
          <w:sz w:val="24"/>
          <w:szCs w:val="24"/>
          <w:highlight w:val="none"/>
        </w:rPr>
        <w:tab/>
      </w:r>
      <w:r>
        <w:rPr>
          <w:sz w:val="24"/>
          <w:szCs w:val="24"/>
          <w:highlight w:val="none"/>
        </w:rPr>
        <w:fldChar w:fldCharType="begin"/>
      </w:r>
      <w:r>
        <w:rPr>
          <w:sz w:val="24"/>
          <w:szCs w:val="24"/>
          <w:highlight w:val="none"/>
        </w:rPr>
        <w:instrText xml:space="preserve"> PAGEREF _Toc11571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"_Toc7139"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六、其他</w:t>
      </w:r>
      <w:r>
        <w:rPr>
          <w:sz w:val="24"/>
          <w:szCs w:val="24"/>
          <w:highlight w:val="none"/>
        </w:rPr>
        <w:tab/>
      </w:r>
      <w:r>
        <w:rPr>
          <w:sz w:val="24"/>
          <w:szCs w:val="24"/>
          <w:highlight w:val="none"/>
        </w:rPr>
        <w:fldChar w:fldCharType="begin"/>
      </w:r>
      <w:r>
        <w:rPr>
          <w:sz w:val="24"/>
          <w:szCs w:val="24"/>
          <w:highlight w:val="none"/>
        </w:rPr>
        <w:instrText xml:space="preserve"> PAGEREF _Toc7139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19"/>
        <w:tabs>
          <w:tab w:val="right" w:leader="dot" w:pos="9412"/>
        </w:tabs>
        <w:spacing w:line="240" w:lineRule="auto"/>
        <w:ind w:left="560"/>
        <w:rPr>
          <w:sz w:val="24"/>
          <w:szCs w:val="24"/>
          <w:highlight w:val="none"/>
        </w:rPr>
      </w:pPr>
      <w:r>
        <w:rPr>
          <w:sz w:val="24"/>
          <w:szCs w:val="24"/>
          <w:highlight w:val="none"/>
        </w:rPr>
        <w:fldChar w:fldCharType="begin"/>
      </w:r>
      <w:r>
        <w:rPr>
          <w:sz w:val="24"/>
          <w:szCs w:val="24"/>
          <w:highlight w:val="none"/>
        </w:rPr>
        <w:instrText xml:space="preserve"> HYPERLINK \l "_Toc31995"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第四篇  磋商程序及方法、评审标准、无效响应和采购终止</w:t>
      </w:r>
      <w:r>
        <w:rPr>
          <w:sz w:val="24"/>
          <w:szCs w:val="24"/>
          <w:highlight w:val="none"/>
        </w:rPr>
        <w:tab/>
      </w:r>
      <w:r>
        <w:rPr>
          <w:sz w:val="24"/>
          <w:szCs w:val="24"/>
          <w:highlight w:val="none"/>
        </w:rPr>
        <w:fldChar w:fldCharType="begin"/>
      </w:r>
      <w:r>
        <w:rPr>
          <w:sz w:val="24"/>
          <w:szCs w:val="24"/>
          <w:highlight w:val="none"/>
        </w:rPr>
        <w:instrText xml:space="preserve"> PAGEREF _Toc31995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"_Toc3121"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一、磋商程序及方法</w:t>
      </w:r>
      <w:r>
        <w:rPr>
          <w:sz w:val="24"/>
          <w:szCs w:val="24"/>
          <w:highlight w:val="none"/>
        </w:rPr>
        <w:tab/>
      </w:r>
      <w:r>
        <w:rPr>
          <w:sz w:val="24"/>
          <w:szCs w:val="24"/>
          <w:highlight w:val="none"/>
        </w:rPr>
        <w:fldChar w:fldCharType="begin"/>
      </w:r>
      <w:r>
        <w:rPr>
          <w:sz w:val="24"/>
          <w:szCs w:val="24"/>
          <w:highlight w:val="none"/>
        </w:rPr>
        <w:instrText xml:space="preserve"> PAGEREF _Toc3121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"_Toc22849"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二、评审标准</w:t>
      </w:r>
      <w:r>
        <w:rPr>
          <w:sz w:val="24"/>
          <w:szCs w:val="24"/>
          <w:highlight w:val="none"/>
        </w:rPr>
        <w:tab/>
      </w:r>
      <w:r>
        <w:rPr>
          <w:sz w:val="24"/>
          <w:szCs w:val="24"/>
          <w:highlight w:val="none"/>
        </w:rPr>
        <w:fldChar w:fldCharType="begin"/>
      </w:r>
      <w:r>
        <w:rPr>
          <w:sz w:val="24"/>
          <w:szCs w:val="24"/>
          <w:highlight w:val="none"/>
        </w:rPr>
        <w:instrText xml:space="preserve"> PAGEREF _Toc22849 \h </w:instrText>
      </w:r>
      <w:r>
        <w:rPr>
          <w:sz w:val="24"/>
          <w:szCs w:val="24"/>
          <w:highlight w:val="none"/>
        </w:rPr>
        <w:fldChar w:fldCharType="separate"/>
      </w:r>
      <w:r>
        <w:rPr>
          <w:sz w:val="24"/>
          <w:szCs w:val="24"/>
          <w:highlight w:val="none"/>
        </w:rPr>
        <w:t>9</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"_Toc2918"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三、无效响应</w:t>
      </w:r>
      <w:r>
        <w:rPr>
          <w:sz w:val="24"/>
          <w:szCs w:val="24"/>
          <w:highlight w:val="none"/>
        </w:rPr>
        <w:tab/>
      </w:r>
      <w:r>
        <w:rPr>
          <w:sz w:val="24"/>
          <w:szCs w:val="24"/>
          <w:highlight w:val="none"/>
        </w:rPr>
        <w:fldChar w:fldCharType="begin"/>
      </w:r>
      <w:r>
        <w:rPr>
          <w:sz w:val="24"/>
          <w:szCs w:val="24"/>
          <w:highlight w:val="none"/>
        </w:rPr>
        <w:instrText xml:space="preserve"> PAGEREF _Toc2918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"_Toc19624"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四、采购终止</w:t>
      </w:r>
      <w:r>
        <w:rPr>
          <w:sz w:val="24"/>
          <w:szCs w:val="24"/>
          <w:highlight w:val="none"/>
        </w:rPr>
        <w:tab/>
      </w:r>
      <w:r>
        <w:rPr>
          <w:sz w:val="24"/>
          <w:szCs w:val="24"/>
          <w:highlight w:val="none"/>
        </w:rPr>
        <w:fldChar w:fldCharType="begin"/>
      </w:r>
      <w:r>
        <w:rPr>
          <w:sz w:val="24"/>
          <w:szCs w:val="24"/>
          <w:highlight w:val="none"/>
        </w:rPr>
        <w:instrText xml:space="preserve"> PAGEREF _Toc19624 \h </w:instrText>
      </w:r>
      <w:r>
        <w:rPr>
          <w:sz w:val="24"/>
          <w:szCs w:val="24"/>
          <w:highlight w:val="none"/>
        </w:rPr>
        <w:fldChar w:fldCharType="separate"/>
      </w:r>
      <w:r>
        <w:rPr>
          <w:sz w:val="24"/>
          <w:szCs w:val="24"/>
          <w:highlight w:val="none"/>
        </w:rPr>
        <w:t>11</w:t>
      </w:r>
      <w:r>
        <w:rPr>
          <w:sz w:val="24"/>
          <w:szCs w:val="24"/>
          <w:highlight w:val="none"/>
        </w:rPr>
        <w:fldChar w:fldCharType="end"/>
      </w:r>
      <w:r>
        <w:rPr>
          <w:sz w:val="24"/>
          <w:szCs w:val="24"/>
          <w:highlight w:val="none"/>
        </w:rPr>
        <w:fldChar w:fldCharType="end"/>
      </w:r>
    </w:p>
    <w:p>
      <w:pPr>
        <w:pStyle w:val="19"/>
        <w:tabs>
          <w:tab w:val="right" w:leader="dot" w:pos="9412"/>
        </w:tabs>
        <w:spacing w:line="240" w:lineRule="auto"/>
        <w:ind w:left="560"/>
        <w:rPr>
          <w:sz w:val="24"/>
          <w:szCs w:val="24"/>
          <w:highlight w:val="none"/>
        </w:rPr>
      </w:pPr>
      <w:r>
        <w:rPr>
          <w:sz w:val="24"/>
          <w:szCs w:val="24"/>
          <w:highlight w:val="none"/>
        </w:rPr>
        <w:fldChar w:fldCharType="begin"/>
      </w:r>
      <w:r>
        <w:rPr>
          <w:sz w:val="24"/>
          <w:szCs w:val="24"/>
          <w:highlight w:val="none"/>
        </w:rPr>
        <w:instrText xml:space="preserve"> HYPERLINK \l "_Toc22209"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第五篇  供应商须知</w:t>
      </w:r>
      <w:r>
        <w:rPr>
          <w:sz w:val="24"/>
          <w:szCs w:val="24"/>
          <w:highlight w:val="none"/>
        </w:rPr>
        <w:tab/>
      </w:r>
      <w:r>
        <w:rPr>
          <w:sz w:val="24"/>
          <w:szCs w:val="24"/>
          <w:highlight w:val="none"/>
        </w:rPr>
        <w:fldChar w:fldCharType="begin"/>
      </w:r>
      <w:r>
        <w:rPr>
          <w:sz w:val="24"/>
          <w:szCs w:val="24"/>
          <w:highlight w:val="none"/>
        </w:rPr>
        <w:instrText xml:space="preserve"> PAGEREF _Toc22209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"_Toc4107"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一、磋商费用</w:t>
      </w:r>
      <w:r>
        <w:rPr>
          <w:sz w:val="24"/>
          <w:szCs w:val="24"/>
          <w:highlight w:val="none"/>
        </w:rPr>
        <w:tab/>
      </w:r>
      <w:r>
        <w:rPr>
          <w:sz w:val="24"/>
          <w:szCs w:val="24"/>
          <w:highlight w:val="none"/>
        </w:rPr>
        <w:fldChar w:fldCharType="begin"/>
      </w:r>
      <w:r>
        <w:rPr>
          <w:sz w:val="24"/>
          <w:szCs w:val="24"/>
          <w:highlight w:val="none"/>
        </w:rPr>
        <w:instrText xml:space="preserve"> PAGEREF _Toc4107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"_Toc23007"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二、竞争性磋商文件</w:t>
      </w:r>
      <w:r>
        <w:rPr>
          <w:sz w:val="24"/>
          <w:szCs w:val="24"/>
          <w:highlight w:val="none"/>
        </w:rPr>
        <w:tab/>
      </w:r>
      <w:r>
        <w:rPr>
          <w:sz w:val="24"/>
          <w:szCs w:val="24"/>
          <w:highlight w:val="none"/>
        </w:rPr>
        <w:fldChar w:fldCharType="begin"/>
      </w:r>
      <w:r>
        <w:rPr>
          <w:sz w:val="24"/>
          <w:szCs w:val="24"/>
          <w:highlight w:val="none"/>
        </w:rPr>
        <w:instrText xml:space="preserve"> PAGEREF _Toc23007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"_Toc26105"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三、磋商要求</w:t>
      </w:r>
      <w:r>
        <w:rPr>
          <w:sz w:val="24"/>
          <w:szCs w:val="24"/>
          <w:highlight w:val="none"/>
        </w:rPr>
        <w:tab/>
      </w:r>
      <w:r>
        <w:rPr>
          <w:sz w:val="24"/>
          <w:szCs w:val="24"/>
          <w:highlight w:val="none"/>
        </w:rPr>
        <w:fldChar w:fldCharType="begin"/>
      </w:r>
      <w:r>
        <w:rPr>
          <w:sz w:val="24"/>
          <w:szCs w:val="24"/>
          <w:highlight w:val="none"/>
        </w:rPr>
        <w:instrText xml:space="preserve"> PAGEREF _Toc26105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"_Toc25815"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四、成交供应商的确认和变更</w:t>
      </w:r>
      <w:r>
        <w:rPr>
          <w:sz w:val="24"/>
          <w:szCs w:val="24"/>
          <w:highlight w:val="none"/>
        </w:rPr>
        <w:tab/>
      </w:r>
      <w:r>
        <w:rPr>
          <w:sz w:val="24"/>
          <w:szCs w:val="24"/>
          <w:highlight w:val="none"/>
        </w:rPr>
        <w:fldChar w:fldCharType="begin"/>
      </w:r>
      <w:r>
        <w:rPr>
          <w:sz w:val="24"/>
          <w:szCs w:val="24"/>
          <w:highlight w:val="none"/>
        </w:rPr>
        <w:instrText xml:space="preserve"> PAGEREF _Toc25815 \h </w:instrText>
      </w:r>
      <w:r>
        <w:rPr>
          <w:sz w:val="24"/>
          <w:szCs w:val="24"/>
          <w:highlight w:val="none"/>
        </w:rPr>
        <w:fldChar w:fldCharType="separate"/>
      </w:r>
      <w:r>
        <w:rPr>
          <w:sz w:val="24"/>
          <w:szCs w:val="24"/>
          <w:highlight w:val="none"/>
        </w:rPr>
        <w:t>13</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"_Toc7917"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五、成交通知</w:t>
      </w:r>
      <w:r>
        <w:rPr>
          <w:sz w:val="24"/>
          <w:szCs w:val="24"/>
          <w:highlight w:val="none"/>
        </w:rPr>
        <w:tab/>
      </w:r>
      <w:r>
        <w:rPr>
          <w:sz w:val="24"/>
          <w:szCs w:val="24"/>
          <w:highlight w:val="none"/>
        </w:rPr>
        <w:fldChar w:fldCharType="begin"/>
      </w:r>
      <w:r>
        <w:rPr>
          <w:sz w:val="24"/>
          <w:szCs w:val="24"/>
          <w:highlight w:val="none"/>
        </w:rPr>
        <w:instrText xml:space="preserve"> PAGEREF _Toc7917 \h </w:instrText>
      </w:r>
      <w:r>
        <w:rPr>
          <w:sz w:val="24"/>
          <w:szCs w:val="24"/>
          <w:highlight w:val="none"/>
        </w:rPr>
        <w:fldChar w:fldCharType="separate"/>
      </w:r>
      <w:r>
        <w:rPr>
          <w:sz w:val="24"/>
          <w:szCs w:val="24"/>
          <w:highlight w:val="none"/>
        </w:rPr>
        <w:t>14</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"_Toc11272"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六、关于质疑和投诉</w:t>
      </w:r>
      <w:r>
        <w:rPr>
          <w:sz w:val="24"/>
          <w:szCs w:val="24"/>
          <w:highlight w:val="none"/>
        </w:rPr>
        <w:tab/>
      </w:r>
      <w:r>
        <w:rPr>
          <w:sz w:val="24"/>
          <w:szCs w:val="24"/>
          <w:highlight w:val="none"/>
        </w:rPr>
        <w:fldChar w:fldCharType="begin"/>
      </w:r>
      <w:r>
        <w:rPr>
          <w:sz w:val="24"/>
          <w:szCs w:val="24"/>
          <w:highlight w:val="none"/>
        </w:rPr>
        <w:instrText xml:space="preserve"> PAGEREF _Toc11272 \h </w:instrText>
      </w:r>
      <w:r>
        <w:rPr>
          <w:sz w:val="24"/>
          <w:szCs w:val="24"/>
          <w:highlight w:val="none"/>
        </w:rPr>
        <w:fldChar w:fldCharType="separate"/>
      </w:r>
      <w:r>
        <w:rPr>
          <w:sz w:val="24"/>
          <w:szCs w:val="24"/>
          <w:highlight w:val="none"/>
        </w:rPr>
        <w:t>14</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"_Toc29778"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七、采购代理服务费</w:t>
      </w:r>
      <w:r>
        <w:rPr>
          <w:sz w:val="24"/>
          <w:szCs w:val="24"/>
          <w:highlight w:val="none"/>
        </w:rPr>
        <w:tab/>
      </w:r>
      <w:r>
        <w:rPr>
          <w:sz w:val="24"/>
          <w:szCs w:val="24"/>
          <w:highlight w:val="none"/>
        </w:rPr>
        <w:fldChar w:fldCharType="begin"/>
      </w:r>
      <w:r>
        <w:rPr>
          <w:sz w:val="24"/>
          <w:szCs w:val="24"/>
          <w:highlight w:val="none"/>
        </w:rPr>
        <w:instrText xml:space="preserve"> PAGEREF _Toc29778 \h </w:instrText>
      </w:r>
      <w:r>
        <w:rPr>
          <w:sz w:val="24"/>
          <w:szCs w:val="24"/>
          <w:highlight w:val="none"/>
        </w:rPr>
        <w:fldChar w:fldCharType="separate"/>
      </w:r>
      <w:r>
        <w:rPr>
          <w:sz w:val="24"/>
          <w:szCs w:val="24"/>
          <w:highlight w:val="none"/>
        </w:rPr>
        <w:t>15</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"_Toc10135"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八、签订合同</w:t>
      </w:r>
      <w:r>
        <w:rPr>
          <w:sz w:val="24"/>
          <w:szCs w:val="24"/>
          <w:highlight w:val="none"/>
        </w:rPr>
        <w:tab/>
      </w:r>
      <w:r>
        <w:rPr>
          <w:sz w:val="24"/>
          <w:szCs w:val="24"/>
          <w:highlight w:val="none"/>
        </w:rPr>
        <w:fldChar w:fldCharType="begin"/>
      </w:r>
      <w:r>
        <w:rPr>
          <w:sz w:val="24"/>
          <w:szCs w:val="24"/>
          <w:highlight w:val="none"/>
        </w:rPr>
        <w:instrText xml:space="preserve"> PAGEREF _Toc10135 \h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"_Toc6289"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九、政府采购信用融资</w:t>
      </w:r>
      <w:r>
        <w:rPr>
          <w:sz w:val="24"/>
          <w:szCs w:val="24"/>
          <w:highlight w:val="none"/>
        </w:rPr>
        <w:tab/>
      </w:r>
      <w:r>
        <w:rPr>
          <w:sz w:val="24"/>
          <w:szCs w:val="24"/>
          <w:highlight w:val="none"/>
        </w:rPr>
        <w:fldChar w:fldCharType="begin"/>
      </w:r>
      <w:r>
        <w:rPr>
          <w:sz w:val="24"/>
          <w:szCs w:val="24"/>
          <w:highlight w:val="none"/>
        </w:rPr>
        <w:instrText xml:space="preserve"> PAGEREF _Toc6289 \h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pPr>
        <w:pStyle w:val="19"/>
        <w:tabs>
          <w:tab w:val="right" w:leader="dot" w:pos="9412"/>
        </w:tabs>
        <w:spacing w:line="240" w:lineRule="auto"/>
        <w:ind w:left="560"/>
        <w:rPr>
          <w:sz w:val="24"/>
          <w:szCs w:val="24"/>
          <w:highlight w:val="none"/>
        </w:rPr>
      </w:pPr>
      <w:r>
        <w:rPr>
          <w:sz w:val="24"/>
          <w:szCs w:val="24"/>
          <w:highlight w:val="none"/>
        </w:rPr>
        <w:fldChar w:fldCharType="begin"/>
      </w:r>
      <w:r>
        <w:rPr>
          <w:sz w:val="24"/>
          <w:szCs w:val="24"/>
          <w:highlight w:val="none"/>
        </w:rPr>
        <w:instrText xml:space="preserve"> HYPERLINK \l "_Toc22452"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第六篇  政府采购合同</w:t>
      </w:r>
      <w:r>
        <w:rPr>
          <w:sz w:val="24"/>
          <w:szCs w:val="24"/>
          <w:highlight w:val="none"/>
        </w:rPr>
        <w:tab/>
      </w:r>
      <w:r>
        <w:rPr>
          <w:sz w:val="24"/>
          <w:szCs w:val="24"/>
          <w:highlight w:val="none"/>
        </w:rPr>
        <w:fldChar w:fldCharType="begin"/>
      </w:r>
      <w:r>
        <w:rPr>
          <w:sz w:val="24"/>
          <w:szCs w:val="24"/>
          <w:highlight w:val="none"/>
        </w:rPr>
        <w:instrText xml:space="preserve"> PAGEREF _Toc22452 \h </w:instrText>
      </w:r>
      <w:r>
        <w:rPr>
          <w:sz w:val="24"/>
          <w:szCs w:val="24"/>
          <w:highlight w:val="none"/>
        </w:rPr>
        <w:fldChar w:fldCharType="separate"/>
      </w:r>
      <w:r>
        <w:rPr>
          <w:sz w:val="24"/>
          <w:szCs w:val="24"/>
          <w:highlight w:val="none"/>
        </w:rPr>
        <w:t>17</w:t>
      </w:r>
      <w:r>
        <w:rPr>
          <w:sz w:val="24"/>
          <w:szCs w:val="24"/>
          <w:highlight w:val="none"/>
        </w:rPr>
        <w:fldChar w:fldCharType="end"/>
      </w:r>
      <w:r>
        <w:rPr>
          <w:sz w:val="24"/>
          <w:szCs w:val="24"/>
          <w:highlight w:val="none"/>
        </w:rPr>
        <w:fldChar w:fldCharType="end"/>
      </w:r>
    </w:p>
    <w:p>
      <w:pPr>
        <w:pStyle w:val="19"/>
        <w:tabs>
          <w:tab w:val="right" w:leader="dot" w:pos="9412"/>
        </w:tabs>
        <w:spacing w:line="240" w:lineRule="auto"/>
        <w:ind w:left="560"/>
        <w:rPr>
          <w:sz w:val="24"/>
          <w:szCs w:val="24"/>
          <w:highlight w:val="none"/>
        </w:rPr>
      </w:pPr>
      <w:r>
        <w:rPr>
          <w:sz w:val="24"/>
          <w:szCs w:val="24"/>
          <w:highlight w:val="none"/>
        </w:rPr>
        <w:fldChar w:fldCharType="begin"/>
      </w:r>
      <w:r>
        <w:rPr>
          <w:sz w:val="24"/>
          <w:szCs w:val="24"/>
          <w:highlight w:val="none"/>
        </w:rPr>
        <w:instrText xml:space="preserve"> HYPERLINK \l "_Toc3269"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第七篇  响应文件编制要求</w:t>
      </w:r>
      <w:r>
        <w:rPr>
          <w:sz w:val="24"/>
          <w:szCs w:val="24"/>
          <w:highlight w:val="none"/>
        </w:rPr>
        <w:tab/>
      </w:r>
      <w:r>
        <w:rPr>
          <w:sz w:val="24"/>
          <w:szCs w:val="24"/>
          <w:highlight w:val="none"/>
        </w:rPr>
        <w:fldChar w:fldCharType="begin"/>
      </w:r>
      <w:r>
        <w:rPr>
          <w:sz w:val="24"/>
          <w:szCs w:val="24"/>
          <w:highlight w:val="none"/>
        </w:rPr>
        <w:instrText xml:space="preserve"> PAGEREF _Toc3269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"_Toc23575"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一、经济部分</w:t>
      </w:r>
      <w:r>
        <w:rPr>
          <w:sz w:val="24"/>
          <w:szCs w:val="24"/>
          <w:highlight w:val="none"/>
        </w:rPr>
        <w:tab/>
      </w:r>
      <w:r>
        <w:rPr>
          <w:sz w:val="24"/>
          <w:szCs w:val="24"/>
          <w:highlight w:val="none"/>
        </w:rPr>
        <w:fldChar w:fldCharType="begin"/>
      </w:r>
      <w:r>
        <w:rPr>
          <w:sz w:val="24"/>
          <w:szCs w:val="24"/>
          <w:highlight w:val="none"/>
        </w:rPr>
        <w:instrText xml:space="preserve"> PAGEREF _Toc23575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"_Toc4289"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二、服务部分</w:t>
      </w:r>
      <w:r>
        <w:rPr>
          <w:sz w:val="24"/>
          <w:szCs w:val="24"/>
          <w:highlight w:val="none"/>
        </w:rPr>
        <w:tab/>
      </w:r>
      <w:r>
        <w:rPr>
          <w:sz w:val="24"/>
          <w:szCs w:val="24"/>
          <w:highlight w:val="none"/>
        </w:rPr>
        <w:fldChar w:fldCharType="begin"/>
      </w:r>
      <w:r>
        <w:rPr>
          <w:sz w:val="24"/>
          <w:szCs w:val="24"/>
          <w:highlight w:val="none"/>
        </w:rPr>
        <w:instrText xml:space="preserve"> PAGEREF _Toc4289 \h </w:instrText>
      </w:r>
      <w:r>
        <w:rPr>
          <w:sz w:val="24"/>
          <w:szCs w:val="24"/>
          <w:highlight w:val="none"/>
        </w:rPr>
        <w:fldChar w:fldCharType="separate"/>
      </w:r>
      <w:r>
        <w:rPr>
          <w:sz w:val="24"/>
          <w:szCs w:val="24"/>
          <w:highlight w:val="none"/>
        </w:rPr>
        <w:t>21</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"_Toc87"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三、商务部分</w:t>
      </w:r>
      <w:r>
        <w:rPr>
          <w:sz w:val="24"/>
          <w:szCs w:val="24"/>
          <w:highlight w:val="none"/>
        </w:rPr>
        <w:tab/>
      </w:r>
      <w:r>
        <w:rPr>
          <w:sz w:val="24"/>
          <w:szCs w:val="24"/>
          <w:highlight w:val="none"/>
        </w:rPr>
        <w:fldChar w:fldCharType="begin"/>
      </w:r>
      <w:r>
        <w:rPr>
          <w:sz w:val="24"/>
          <w:szCs w:val="24"/>
          <w:highlight w:val="none"/>
        </w:rPr>
        <w:instrText xml:space="preserve"> PAGEREF _Toc87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"_Toc26761"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四、资格条件及其他</w:t>
      </w:r>
      <w:r>
        <w:rPr>
          <w:sz w:val="24"/>
          <w:szCs w:val="24"/>
          <w:highlight w:val="none"/>
        </w:rPr>
        <w:tab/>
      </w:r>
      <w:r>
        <w:rPr>
          <w:sz w:val="24"/>
          <w:szCs w:val="24"/>
          <w:highlight w:val="none"/>
        </w:rPr>
        <w:fldChar w:fldCharType="begin"/>
      </w:r>
      <w:r>
        <w:rPr>
          <w:sz w:val="24"/>
          <w:szCs w:val="24"/>
          <w:highlight w:val="none"/>
        </w:rPr>
        <w:instrText xml:space="preserve"> PAGEREF _Toc26761 \h </w:instrText>
      </w:r>
      <w:r>
        <w:rPr>
          <w:sz w:val="24"/>
          <w:szCs w:val="24"/>
          <w:highlight w:val="none"/>
        </w:rPr>
        <w:fldChar w:fldCharType="separate"/>
      </w:r>
      <w:r>
        <w:rPr>
          <w:sz w:val="24"/>
          <w:szCs w:val="24"/>
          <w:highlight w:val="none"/>
        </w:rPr>
        <w:t>25</w:t>
      </w:r>
      <w:r>
        <w:rPr>
          <w:sz w:val="24"/>
          <w:szCs w:val="24"/>
          <w:highlight w:val="none"/>
        </w:rPr>
        <w:fldChar w:fldCharType="end"/>
      </w:r>
      <w:r>
        <w:rPr>
          <w:sz w:val="24"/>
          <w:szCs w:val="24"/>
          <w:highlight w:val="none"/>
        </w:rPr>
        <w:fldChar w:fldCharType="end"/>
      </w:r>
    </w:p>
    <w:p>
      <w:pPr>
        <w:pStyle w:val="12"/>
        <w:tabs>
          <w:tab w:val="right" w:leader="dot" w:pos="9412"/>
        </w:tabs>
        <w:spacing w:line="240" w:lineRule="auto"/>
        <w:ind w:left="1120"/>
        <w:rPr>
          <w:sz w:val="24"/>
          <w:szCs w:val="24"/>
          <w:highlight w:val="none"/>
        </w:rPr>
      </w:pPr>
      <w:r>
        <w:rPr>
          <w:sz w:val="24"/>
          <w:szCs w:val="24"/>
          <w:highlight w:val="none"/>
        </w:rPr>
        <w:fldChar w:fldCharType="begin"/>
      </w:r>
      <w:r>
        <w:rPr>
          <w:sz w:val="24"/>
          <w:szCs w:val="24"/>
          <w:highlight w:val="none"/>
        </w:rPr>
        <w:instrText xml:space="preserve"> HYPERLINK \l "_Toc19065" </w:instrText>
      </w:r>
      <w:r>
        <w:rPr>
          <w:sz w:val="24"/>
          <w:szCs w:val="24"/>
          <w:highlight w:val="none"/>
        </w:rPr>
        <w:fldChar w:fldCharType="separate"/>
      </w:r>
      <w:r>
        <w:rPr>
          <w:rFonts w:hint="eastAsia" w:asciiTheme="minorEastAsia" w:hAnsiTheme="minorEastAsia" w:eastAsiaTheme="minorEastAsia" w:cstheme="minorEastAsia"/>
          <w:sz w:val="24"/>
          <w:szCs w:val="24"/>
          <w:highlight w:val="none"/>
        </w:rPr>
        <w:t>五、其他应提供的资料</w:t>
      </w:r>
      <w:r>
        <w:rPr>
          <w:sz w:val="24"/>
          <w:szCs w:val="24"/>
          <w:highlight w:val="none"/>
        </w:rPr>
        <w:tab/>
      </w:r>
      <w:r>
        <w:rPr>
          <w:sz w:val="24"/>
          <w:szCs w:val="24"/>
          <w:highlight w:val="none"/>
        </w:rPr>
        <w:fldChar w:fldCharType="begin"/>
      </w:r>
      <w:r>
        <w:rPr>
          <w:sz w:val="24"/>
          <w:szCs w:val="24"/>
          <w:highlight w:val="none"/>
        </w:rPr>
        <w:instrText xml:space="preserve"> PAGEREF _Toc19065 \h </w:instrText>
      </w:r>
      <w:r>
        <w:rPr>
          <w:sz w:val="24"/>
          <w:szCs w:val="24"/>
          <w:highlight w:val="none"/>
        </w:rPr>
        <w:fldChar w:fldCharType="separate"/>
      </w:r>
      <w:r>
        <w:rPr>
          <w:sz w:val="24"/>
          <w:szCs w:val="24"/>
          <w:highlight w:val="none"/>
        </w:rPr>
        <w:t>29</w:t>
      </w:r>
      <w:r>
        <w:rPr>
          <w:sz w:val="24"/>
          <w:szCs w:val="24"/>
          <w:highlight w:val="none"/>
        </w:rPr>
        <w:fldChar w:fldCharType="end"/>
      </w:r>
      <w:r>
        <w:rPr>
          <w:sz w:val="24"/>
          <w:szCs w:val="24"/>
          <w:highlight w:val="none"/>
        </w:rPr>
        <w:fldChar w:fldCharType="end"/>
      </w:r>
    </w:p>
    <w:p>
      <w:pPr>
        <w:pStyle w:val="19"/>
        <w:tabs>
          <w:tab w:val="right" w:leader="dot" w:pos="9402"/>
        </w:tabs>
        <w:spacing w:line="240" w:lineRule="auto"/>
        <w:ind w:left="560"/>
        <w:jc w:val="center"/>
        <w:rPr>
          <w:rFonts w:asciiTheme="minorEastAsia" w:hAnsiTheme="minorEastAsia" w:eastAsiaTheme="minorEastAsia" w:cstheme="minorEastAsia"/>
          <w:sz w:val="18"/>
          <w:szCs w:val="22"/>
          <w:highlight w:val="none"/>
        </w:rPr>
        <w:sectPr>
          <w:headerReference r:id="rId4" w:type="default"/>
          <w:footerReference r:id="rId5" w:type="default"/>
          <w:pgSz w:w="11907" w:h="16840"/>
          <w:pgMar w:top="1134" w:right="1191" w:bottom="1134" w:left="1304" w:header="851" w:footer="992" w:gutter="0"/>
          <w:pgNumType w:start="1"/>
          <w:cols w:space="720" w:num="1"/>
          <w:docGrid w:linePitch="380" w:charSpace="-5735"/>
        </w:sectPr>
      </w:pPr>
      <w:r>
        <w:rPr>
          <w:rFonts w:hint="eastAsia" w:asciiTheme="minorEastAsia" w:hAnsiTheme="minorEastAsia" w:eastAsiaTheme="minorEastAsia" w:cstheme="minorEastAsia"/>
          <w:sz w:val="24"/>
          <w:szCs w:val="24"/>
          <w:highlight w:val="none"/>
        </w:rPr>
        <w:fldChar w:fldCharType="end"/>
      </w:r>
    </w:p>
    <w:p>
      <w:pPr>
        <w:pStyle w:val="3"/>
        <w:spacing w:line="360" w:lineRule="auto"/>
        <w:jc w:val="center"/>
        <w:rPr>
          <w:rFonts w:asciiTheme="minorEastAsia" w:hAnsiTheme="minorEastAsia" w:eastAsiaTheme="minorEastAsia" w:cstheme="minorEastAsia"/>
          <w:b w:val="0"/>
          <w:szCs w:val="30"/>
          <w:highlight w:val="none"/>
        </w:rPr>
      </w:pPr>
      <w:bookmarkStart w:id="0" w:name="_Toc12789052"/>
      <w:bookmarkStart w:id="1" w:name="_Toc7450"/>
      <w:bookmarkStart w:id="2" w:name="_Toc2420"/>
      <w:bookmarkStart w:id="3" w:name="_Toc11641050"/>
      <w:r>
        <w:rPr>
          <w:rFonts w:hint="eastAsia" w:asciiTheme="minorEastAsia" w:hAnsiTheme="minorEastAsia" w:eastAsiaTheme="minorEastAsia" w:cstheme="minorEastAsia"/>
          <w:b w:val="0"/>
          <w:sz w:val="36"/>
          <w:szCs w:val="30"/>
          <w:highlight w:val="none"/>
        </w:rPr>
        <w:t>第一篇  采购邀请书</w:t>
      </w:r>
      <w:bookmarkEnd w:id="0"/>
      <w:bookmarkEnd w:id="1"/>
      <w:bookmarkEnd w:id="2"/>
      <w:bookmarkEnd w:id="3"/>
    </w:p>
    <w:p>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重庆优凯项目管理有限公司（以下简称：采购代理机构）接受重庆市农业技术推广总站</w:t>
      </w:r>
      <w:r>
        <w:rPr>
          <w:rFonts w:hint="eastAsia" w:asciiTheme="minorEastAsia" w:hAnsiTheme="minorEastAsia" w:eastAsiaTheme="minorEastAsia" w:cstheme="minorEastAsia"/>
          <w:sz w:val="24"/>
          <w:szCs w:val="24"/>
          <w:highlight w:val="none"/>
          <w:lang w:eastAsia="zh-CN"/>
        </w:rPr>
        <w:t>（以下简称：采购人）</w:t>
      </w:r>
      <w:r>
        <w:rPr>
          <w:rFonts w:hint="eastAsia" w:asciiTheme="minorEastAsia" w:hAnsiTheme="minorEastAsia" w:eastAsiaTheme="minorEastAsia" w:cstheme="minorEastAsia"/>
          <w:sz w:val="24"/>
          <w:szCs w:val="24"/>
          <w:highlight w:val="none"/>
        </w:rPr>
        <w:t>的委托，对</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eastAsia="zh-CN"/>
        </w:rPr>
        <w:t>薯类脱毒中心排危整治工程</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项目</w:t>
      </w:r>
      <w:r>
        <w:rPr>
          <w:rFonts w:hint="eastAsia" w:asciiTheme="minorEastAsia" w:hAnsiTheme="minorEastAsia" w:eastAsiaTheme="minorEastAsia" w:cstheme="minorEastAsia"/>
          <w:sz w:val="24"/>
          <w:szCs w:val="24"/>
          <w:highlight w:val="none"/>
        </w:rPr>
        <w:t>进行竞争性磋商采购。欢迎有资格的供应商前来参与磋商。</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4" w:name="_Toc317775175"/>
      <w:bookmarkStart w:id="5" w:name="_Toc313893526"/>
      <w:bookmarkStart w:id="6" w:name="_Toc6521"/>
      <w:bookmarkStart w:id="7" w:name="_Toc6098"/>
      <w:r>
        <w:rPr>
          <w:rFonts w:hint="eastAsia" w:asciiTheme="minorEastAsia" w:hAnsiTheme="minorEastAsia" w:eastAsiaTheme="minorEastAsia" w:cstheme="minorEastAsia"/>
          <w:sz w:val="24"/>
          <w:szCs w:val="24"/>
          <w:highlight w:val="none"/>
        </w:rPr>
        <w:t>一、竞争性磋商内容</w:t>
      </w:r>
      <w:bookmarkEnd w:id="4"/>
      <w:bookmarkEnd w:id="5"/>
      <w:bookmarkEnd w:id="6"/>
      <w:bookmarkEnd w:id="7"/>
    </w:p>
    <w:tbl>
      <w:tblPr>
        <w:tblStyle w:val="23"/>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9"/>
        <w:gridCol w:w="1540"/>
        <w:gridCol w:w="1276"/>
        <w:gridCol w:w="1363"/>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969"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项目名称</w:t>
            </w:r>
          </w:p>
        </w:tc>
        <w:tc>
          <w:tcPr>
            <w:tcW w:w="1540"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最高限价（元）</w:t>
            </w:r>
          </w:p>
        </w:tc>
        <w:tc>
          <w:tcPr>
            <w:tcW w:w="1276"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磋商保证金（元）</w:t>
            </w:r>
          </w:p>
        </w:tc>
        <w:tc>
          <w:tcPr>
            <w:tcW w:w="1363"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成交供应商数量（名）</w:t>
            </w:r>
          </w:p>
        </w:tc>
        <w:tc>
          <w:tcPr>
            <w:tcW w:w="191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采购标的对应的</w:t>
            </w:r>
          </w:p>
          <w:p>
            <w:pPr>
              <w:jc w:val="center"/>
              <w:rPr>
                <w:rFonts w:hint="eastAsia"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中小企业划分</w:t>
            </w:r>
          </w:p>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969"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bookmarkStart w:id="8" w:name="_Hlk344477914"/>
            <w:r>
              <w:rPr>
                <w:rFonts w:hint="eastAsia" w:asciiTheme="minorEastAsia" w:hAnsiTheme="minorEastAsia" w:eastAsiaTheme="minorEastAsia" w:cstheme="minorEastAsia"/>
                <w:sz w:val="24"/>
                <w:szCs w:val="24"/>
                <w:highlight w:val="none"/>
                <w:lang w:eastAsia="zh-CN"/>
              </w:rPr>
              <w:t>薯类脱毒中心排危整治工程</w:t>
            </w:r>
          </w:p>
        </w:tc>
        <w:tc>
          <w:tcPr>
            <w:tcW w:w="1540" w:type="dxa"/>
            <w:tcBorders>
              <w:top w:val="single" w:color="auto" w:sz="4" w:space="0"/>
              <w:left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1"/>
                <w:szCs w:val="24"/>
                <w:highlight w:val="none"/>
                <w:lang w:val="en-US" w:eastAsia="zh-CN"/>
              </w:rPr>
            </w:pPr>
            <w:r>
              <w:rPr>
                <w:rFonts w:hint="default" w:asciiTheme="minorEastAsia" w:hAnsiTheme="minorEastAsia" w:eastAsiaTheme="minorEastAsia" w:cstheme="minorEastAsia"/>
                <w:kern w:val="0"/>
                <w:sz w:val="21"/>
                <w:szCs w:val="24"/>
                <w:highlight w:val="none"/>
                <w:lang w:val="en-US" w:eastAsia="zh-CN"/>
              </w:rPr>
              <w:t>245701.1</w:t>
            </w:r>
          </w:p>
        </w:tc>
        <w:tc>
          <w:tcPr>
            <w:tcW w:w="1276"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无</w:t>
            </w:r>
          </w:p>
        </w:tc>
        <w:tc>
          <w:tcPr>
            <w:tcW w:w="1363"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1</w:t>
            </w:r>
          </w:p>
        </w:tc>
        <w:tc>
          <w:tcPr>
            <w:tcW w:w="1915" w:type="dxa"/>
            <w:tcBorders>
              <w:top w:val="single" w:color="auto" w:sz="4" w:space="0"/>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21"/>
                <w:szCs w:val="24"/>
                <w:highlight w:val="none"/>
                <w:lang w:eastAsia="zh-CN"/>
              </w:rPr>
            </w:pPr>
            <w:r>
              <w:rPr>
                <w:rFonts w:hint="eastAsia" w:ascii="宋体" w:hAnsi="宋体" w:cs="宋体" w:eastAsiaTheme="minorEastAsia"/>
                <w:kern w:val="0"/>
                <w:sz w:val="21"/>
                <w:szCs w:val="21"/>
                <w:highlight w:val="none"/>
                <w:lang w:eastAsia="zh-CN"/>
              </w:rPr>
              <w:t>建筑业</w:t>
            </w:r>
          </w:p>
        </w:tc>
      </w:tr>
      <w:bookmarkEnd w:id="8"/>
    </w:tbl>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9" w:name="_Toc22942"/>
      <w:bookmarkStart w:id="10" w:name="_Toc10558"/>
      <w:bookmarkStart w:id="11" w:name="_Toc373860293"/>
      <w:bookmarkStart w:id="12" w:name="_Toc317775178"/>
      <w:r>
        <w:rPr>
          <w:rFonts w:hint="eastAsia" w:asciiTheme="minorEastAsia" w:hAnsiTheme="minorEastAsia" w:eastAsiaTheme="minorEastAsia" w:cstheme="minorEastAsia"/>
          <w:sz w:val="24"/>
          <w:szCs w:val="24"/>
          <w:highlight w:val="none"/>
        </w:rPr>
        <w:t>二、资金来源</w:t>
      </w:r>
      <w:bookmarkEnd w:id="9"/>
      <w:bookmarkEnd w:id="10"/>
    </w:p>
    <w:p>
      <w:pPr>
        <w:spacing w:line="400" w:lineRule="exact"/>
        <w:ind w:firstLine="480" w:firstLineChars="200"/>
        <w:rPr>
          <w:rFonts w:asciiTheme="minorEastAsia" w:hAnsiTheme="minorEastAsia" w:eastAsiaTheme="minorEastAsia" w:cstheme="minorEastAsia"/>
          <w:sz w:val="24"/>
          <w:szCs w:val="24"/>
          <w:highlight w:val="none"/>
        </w:rPr>
      </w:pPr>
      <w:bookmarkStart w:id="13" w:name="_Toc4290"/>
      <w:r>
        <w:rPr>
          <w:rFonts w:hint="eastAsia" w:asciiTheme="minorEastAsia" w:hAnsiTheme="minorEastAsia" w:eastAsiaTheme="minorEastAsia" w:cstheme="minorEastAsia"/>
          <w:sz w:val="24"/>
          <w:szCs w:val="24"/>
          <w:highlight w:val="none"/>
        </w:rPr>
        <w:t>财政预算资金，预算金额为</w:t>
      </w:r>
      <w:r>
        <w:rPr>
          <w:rFonts w:hint="eastAsia" w:asciiTheme="minorEastAsia" w:hAnsiTheme="minorEastAsia" w:eastAsiaTheme="minorEastAsia" w:cstheme="minorEastAsia"/>
          <w:color w:val="auto"/>
          <w:kern w:val="2"/>
          <w:sz w:val="24"/>
          <w:szCs w:val="24"/>
          <w:highlight w:val="none"/>
          <w:lang w:val="en-US" w:eastAsia="zh-CN"/>
        </w:rPr>
        <w:t>:24.6万</w:t>
      </w:r>
      <w:r>
        <w:rPr>
          <w:rFonts w:hint="eastAsia" w:asciiTheme="minorEastAsia" w:hAnsiTheme="minorEastAsia" w:eastAsiaTheme="minorEastAsia" w:cstheme="minorEastAsia"/>
          <w:sz w:val="24"/>
          <w:szCs w:val="24"/>
          <w:highlight w:val="none"/>
        </w:rPr>
        <w:t>元。</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14" w:name="_Toc7729"/>
      <w:r>
        <w:rPr>
          <w:rFonts w:hint="eastAsia" w:asciiTheme="minorEastAsia" w:hAnsiTheme="minorEastAsia" w:eastAsiaTheme="minorEastAsia" w:cstheme="minorEastAsia"/>
          <w:sz w:val="24"/>
          <w:szCs w:val="24"/>
          <w:highlight w:val="none"/>
        </w:rPr>
        <w:t>三、供应商资格条件</w:t>
      </w:r>
      <w:bookmarkEnd w:id="13"/>
      <w:bookmarkEnd w:id="14"/>
    </w:p>
    <w:p>
      <w:pPr>
        <w:spacing w:line="480" w:lineRule="exact"/>
        <w:ind w:firstLine="480" w:firstLineChars="200"/>
        <w:rPr>
          <w:rFonts w:ascii="宋体" w:hAnsi="宋体" w:cs="宋体"/>
          <w:b w:val="0"/>
          <w:bCs w:val="0"/>
          <w:sz w:val="24"/>
          <w:szCs w:val="24"/>
          <w:highlight w:val="none"/>
        </w:rPr>
      </w:pPr>
      <w:bookmarkStart w:id="15" w:name="_Toc27662"/>
      <w:r>
        <w:rPr>
          <w:rFonts w:hint="eastAsia" w:ascii="宋体" w:hAnsi="宋体" w:cs="宋体"/>
          <w:b w:val="0"/>
          <w:bCs w:val="0"/>
          <w:sz w:val="24"/>
          <w:szCs w:val="24"/>
          <w:highlight w:val="none"/>
        </w:rPr>
        <w:t>（一）满足《中华人民共和国政府采购法》第二十二条规定。</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宋体" w:hAnsi="宋体" w:cs="宋体"/>
          <w:b w:val="0"/>
          <w:bCs w:val="0"/>
          <w:sz w:val="24"/>
          <w:szCs w:val="24"/>
          <w:highlight w:val="none"/>
        </w:rPr>
        <w:t>（二）落实政府采购政策需满足的资格</w:t>
      </w:r>
      <w:r>
        <w:rPr>
          <w:rFonts w:hint="eastAsia" w:asciiTheme="minorEastAsia" w:hAnsiTheme="minorEastAsia" w:eastAsiaTheme="minorEastAsia" w:cstheme="minorEastAsia"/>
          <w:sz w:val="24"/>
          <w:szCs w:val="24"/>
          <w:highlight w:val="none"/>
        </w:rPr>
        <w:t>要求：本项目专门面向中小微企业采购，供应商应为中小微企业（提供中小企业声明函）或监狱企业（提供监狱企业证明文件）或残疾人福利性单位（提供残疾人福利性单位声明函）。</w:t>
      </w:r>
    </w:p>
    <w:p>
      <w:pPr>
        <w:spacing w:line="480" w:lineRule="exact"/>
        <w:ind w:firstLine="480" w:firstLineChars="200"/>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rPr>
        <w:t>（三）本项目的特定资格要求：</w:t>
      </w:r>
      <w:r>
        <w:rPr>
          <w:rFonts w:hint="eastAsia" w:ascii="宋体" w:hAnsi="宋体" w:cs="宋体"/>
          <w:b w:val="0"/>
          <w:bCs w:val="0"/>
          <w:sz w:val="24"/>
          <w:szCs w:val="24"/>
          <w:highlight w:val="none"/>
          <w:lang w:eastAsia="zh-CN"/>
        </w:rPr>
        <w:t>供应商须具有</w:t>
      </w:r>
      <w:r>
        <w:rPr>
          <w:rFonts w:hint="eastAsia" w:ascii="宋体" w:hAnsi="宋体" w:eastAsia="宋体" w:cs="宋体"/>
          <w:b w:val="0"/>
          <w:bCs w:val="0"/>
          <w:sz w:val="24"/>
          <w:szCs w:val="24"/>
          <w:highlight w:val="none"/>
          <w:lang w:eastAsia="zh-CN"/>
        </w:rPr>
        <w:t>防水防腐保温工程专业承包二级及以上资质证书，须提供有效的资质证书复印件并加盖供应商公章。</w:t>
      </w:r>
    </w:p>
    <w:p>
      <w:pPr>
        <w:spacing w:line="480" w:lineRule="exact"/>
        <w:ind w:firstLine="482" w:firstLineChars="200"/>
        <w:rPr>
          <w:rFonts w:hint="eastAsia" w:ascii="宋体" w:hAnsi="宋体" w:eastAsia="宋体" w:cs="宋体"/>
          <w:b/>
          <w:bCs/>
          <w:sz w:val="24"/>
          <w:szCs w:val="24"/>
          <w:highlight w:val="none"/>
          <w:lang w:eastAsia="zh-CN"/>
        </w:rPr>
      </w:pPr>
      <w:bookmarkStart w:id="16" w:name="_Toc31202"/>
      <w:r>
        <w:rPr>
          <w:rFonts w:hint="eastAsia" w:ascii="宋体" w:hAnsi="宋体" w:eastAsia="宋体" w:cs="宋体"/>
          <w:b/>
          <w:bCs/>
          <w:sz w:val="24"/>
          <w:szCs w:val="24"/>
          <w:highlight w:val="none"/>
          <w:lang w:eastAsia="zh-CN"/>
        </w:rPr>
        <w:t>四、磋商有关说明</w:t>
      </w:r>
      <w:bookmarkEnd w:id="11"/>
      <w:bookmarkEnd w:id="15"/>
      <w:bookmarkEnd w:id="16"/>
    </w:p>
    <w:bookmarkEnd w:id="12"/>
    <w:p>
      <w:pPr>
        <w:spacing w:line="400" w:lineRule="exact"/>
        <w:ind w:firstLine="480" w:firstLineChars="200"/>
        <w:rPr>
          <w:rFonts w:asciiTheme="minorEastAsia" w:hAnsiTheme="minorEastAsia" w:eastAsiaTheme="minorEastAsia" w:cstheme="minorEastAsia"/>
          <w:sz w:val="24"/>
          <w:szCs w:val="24"/>
          <w:highlight w:val="none"/>
        </w:rPr>
      </w:pPr>
      <w:bookmarkStart w:id="17" w:name="_Toc373860294"/>
      <w:bookmarkStart w:id="18" w:name="_Toc15703"/>
      <w:r>
        <w:rPr>
          <w:rFonts w:hint="eastAsia" w:asciiTheme="minorEastAsia" w:hAnsiTheme="minorEastAsia" w:eastAsiaTheme="minorEastAsia" w:cstheme="minorEastAsia"/>
          <w:sz w:val="24"/>
          <w:szCs w:val="24"/>
          <w:highlight w:val="none"/>
        </w:rPr>
        <w:t>（一）本项目蹉商公告于202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日在重庆农业技术推广信息网（</w:t>
      </w:r>
      <w:r>
        <w:rPr>
          <w:highlight w:val="none"/>
        </w:rPr>
        <w:fldChar w:fldCharType="begin"/>
      </w:r>
      <w:r>
        <w:rPr>
          <w:highlight w:val="none"/>
        </w:rPr>
        <w:instrText xml:space="preserve"> HYPERLINK "http://www.cqates.com/Default.aspx" </w:instrText>
      </w:r>
      <w:r>
        <w:rPr>
          <w:highlight w:val="none"/>
        </w:rPr>
        <w:fldChar w:fldCharType="separate"/>
      </w:r>
      <w:r>
        <w:rPr>
          <w:rFonts w:hint="eastAsia" w:asciiTheme="minorEastAsia" w:hAnsiTheme="minorEastAsia" w:eastAsiaTheme="minorEastAsia" w:cstheme="minorEastAsia"/>
          <w:sz w:val="24"/>
          <w:szCs w:val="24"/>
          <w:highlight w:val="none"/>
        </w:rPr>
        <w:t>http://www.cqates.com</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）发布。</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（二）凡有意参加磋商的供应商，请到采购代理机构领取本项目竞争性磋商文件以及补遗等磋商前所有项目资料，无论供应商领取与否，均视为已知晓所有磋商实质性要求内容。</w:t>
      </w:r>
    </w:p>
    <w:p>
      <w:pPr>
        <w:spacing w:line="400" w:lineRule="exact"/>
        <w:ind w:firstLine="480" w:firstLineChars="200"/>
        <w:rPr>
          <w:rFonts w:ascii="宋体" w:hAnsi="宋体" w:cs="宋体"/>
          <w:sz w:val="24"/>
          <w:szCs w:val="24"/>
          <w:highlight w:val="none"/>
        </w:rPr>
      </w:pPr>
      <w:r>
        <w:rPr>
          <w:rFonts w:hint="eastAsia" w:asciiTheme="minorEastAsia" w:hAnsiTheme="minorEastAsia" w:eastAsiaTheme="minorEastAsia" w:cstheme="minorEastAsia"/>
          <w:sz w:val="24"/>
          <w:szCs w:val="24"/>
          <w:highlight w:val="none"/>
        </w:rPr>
        <w:t>（三）磋商文件公告期限：</w:t>
      </w:r>
      <w:r>
        <w:rPr>
          <w:rFonts w:hint="eastAsia" w:ascii="宋体" w:hAnsi="宋体" w:cs="宋体"/>
          <w:sz w:val="24"/>
          <w:szCs w:val="24"/>
          <w:highlight w:val="none"/>
        </w:rPr>
        <w:t>自采购公告发布之日起五个工作日。</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（四）报名及磋商文件发售</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1.报名和磋商文件发售期：202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日至202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11</w:t>
      </w:r>
      <w:r>
        <w:rPr>
          <w:rFonts w:hint="eastAsia" w:asciiTheme="minorEastAsia" w:hAnsiTheme="minorEastAsia" w:eastAsiaTheme="minorEastAsia" w:cstheme="minorEastAsia"/>
          <w:sz w:val="24"/>
          <w:szCs w:val="24"/>
          <w:highlight w:val="none"/>
        </w:rPr>
        <w:t>日17:00（工作时间）。</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 磋商文件售价：人民币500元/</w:t>
      </w:r>
      <w:r>
        <w:rPr>
          <w:rFonts w:hint="eastAsia" w:asciiTheme="minorEastAsia" w:hAnsiTheme="minorEastAsia" w:eastAsiaTheme="minorEastAsia" w:cstheme="minorEastAsia"/>
          <w:sz w:val="24"/>
          <w:szCs w:val="24"/>
          <w:highlight w:val="none"/>
          <w:lang w:eastAsia="zh-CN"/>
        </w:rPr>
        <w:t>套</w:t>
      </w:r>
      <w:r>
        <w:rPr>
          <w:rFonts w:hint="eastAsia" w:asciiTheme="minorEastAsia" w:hAnsiTheme="minorEastAsia" w:eastAsiaTheme="minorEastAsia" w:cstheme="minorEastAsia"/>
          <w:sz w:val="24"/>
          <w:szCs w:val="24"/>
          <w:highlight w:val="none"/>
        </w:rPr>
        <w:t>（售后不退）</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2.1磋商文件购买方式</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2.1.1汇款购买</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在磋商文件发售期内，供应商将磋商文件购买费用汇至以下账户内进行购买：</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户  名：重庆优凯项目管理有限公司</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开户行：中国工商银行股份有限公司重庆金开支行</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账  号：3100087409100060073</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2.1.2现金购买</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在磋商文件发售期内，供应商到重庆优凯项目管理有限公司（地址：重庆市两江新区榕杉路33号3幢7-10）登记并购买。</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3.报名方式：在报名和磋商文件发售期内购买了磋商文件的供应商，其报名才被接收。</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3.1非现场报名方式：</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将磋商文件汇款凭证（注明项目编号）、《采购文件发售登记表》（加盖供应商公章）扫描后发送至50611156@qq.com（邮箱）。</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3.2现场报名方式：</w:t>
      </w:r>
    </w:p>
    <w:p>
      <w:pPr>
        <w:spacing w:line="400" w:lineRule="exact"/>
        <w:ind w:firstLine="480" w:firstLineChars="200"/>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现场报名地点：重庆优凯项目管理有限公司（地址：重庆市两江新区榕杉路33号3幢7-10），递交《采购文件发售登记表》（加盖供应商公章）并购买磋商文件。</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（五）供应商须满足以下两个要求，其响应文件才被接受：</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1.按时递交了响应文件；</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2.按时报名签到；</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（六）响应文件递交开始时间：202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0；</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（七）响应文件递交截止时间及开标时间：202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1月15</w:t>
      </w:r>
      <w:r>
        <w:rPr>
          <w:rFonts w:hint="eastAsia" w:asciiTheme="minorEastAsia" w:hAnsiTheme="minorEastAsia" w:eastAsiaTheme="minorEastAsia" w:cstheme="minorEastAsia"/>
          <w:sz w:val="24"/>
          <w:szCs w:val="24"/>
          <w:highlight w:val="none"/>
        </w:rPr>
        <w:t>日</w:t>
      </w: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 xml:space="preserve">0时； </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（八）递交响应文件及开标地点：重庆优凯项目管理有限公司（地址：重庆市两江新区榕杉路33号3幢7-10）</w:t>
      </w:r>
      <w:r>
        <w:rPr>
          <w:rFonts w:hint="eastAsia" w:ascii="宋体" w:hAnsi="宋体" w:cs="宋体"/>
          <w:sz w:val="24"/>
          <w:szCs w:val="24"/>
          <w:highlight w:val="none"/>
        </w:rPr>
        <w:t>。</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19" w:name="_Toc21668"/>
      <w:bookmarkStart w:id="20" w:name="_Toc11711"/>
      <w:bookmarkStart w:id="21" w:name="_Toc28741"/>
      <w:bookmarkStart w:id="22" w:name="_Toc25013"/>
      <w:r>
        <w:rPr>
          <w:rFonts w:hint="eastAsia" w:asciiTheme="minorEastAsia" w:hAnsiTheme="minorEastAsia" w:eastAsiaTheme="minorEastAsia" w:cstheme="minorEastAsia"/>
          <w:sz w:val="24"/>
          <w:szCs w:val="24"/>
          <w:highlight w:val="none"/>
        </w:rPr>
        <w:t>五、磋商保证金</w:t>
      </w:r>
      <w:bookmarkEnd w:id="19"/>
      <w:bookmarkEnd w:id="20"/>
      <w:bookmarkEnd w:id="21"/>
    </w:p>
    <w:p>
      <w:pPr>
        <w:ind w:firstLine="480" w:firstLineChars="200"/>
        <w:rPr>
          <w:rFonts w:eastAsiaTheme="minorEastAsia"/>
          <w:highlight w:val="none"/>
        </w:rPr>
      </w:pPr>
      <w:r>
        <w:rPr>
          <w:rFonts w:hint="eastAsia" w:asciiTheme="minorEastAsia" w:hAnsiTheme="minorEastAsia" w:eastAsiaTheme="minorEastAsia" w:cstheme="minorEastAsia"/>
          <w:sz w:val="24"/>
          <w:szCs w:val="24"/>
          <w:highlight w:val="none"/>
        </w:rPr>
        <w:t>无。</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23" w:name="_Toc25227"/>
      <w:r>
        <w:rPr>
          <w:rFonts w:hint="eastAsia" w:asciiTheme="minorEastAsia" w:hAnsiTheme="minorEastAsia" w:eastAsiaTheme="minorEastAsia" w:cstheme="minorEastAsia"/>
          <w:sz w:val="24"/>
          <w:szCs w:val="24"/>
          <w:highlight w:val="none"/>
        </w:rPr>
        <w:t>六、</w:t>
      </w:r>
      <w:bookmarkEnd w:id="17"/>
      <w:bookmarkStart w:id="24" w:name="_Toc479668114"/>
      <w:bookmarkStart w:id="25" w:name="_Toc480466698"/>
      <w:r>
        <w:rPr>
          <w:rFonts w:hint="eastAsia" w:asciiTheme="minorEastAsia" w:hAnsiTheme="minorEastAsia" w:eastAsiaTheme="minorEastAsia" w:cstheme="minorEastAsia"/>
          <w:sz w:val="24"/>
          <w:szCs w:val="24"/>
          <w:highlight w:val="none"/>
        </w:rPr>
        <w:t>采购项目需落实的政府采购政策</w:t>
      </w:r>
      <w:bookmarkEnd w:id="22"/>
      <w:bookmarkEnd w:id="23"/>
      <w:bookmarkEnd w:id="24"/>
      <w:bookmarkEnd w:id="25"/>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（二）按照《财政部 工业和信息化部关于印发&lt;政府采购促进中小企业发展暂行办法&gt;的通知》（财库〔2011〕181号）的规定，落实促进中小企业发展政策。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（三）按照《财政部、司法部关于政府采购支持监狱企业发展有关问题的通知》（财库〔2014〕68号）的规定，落实支持监狱企业发展政策。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（四）按照《三部门联合发布关于促进残疾人就业政府采购政策的通知》（财库〔2017〕 141号）的规定，落实支持残疾人福利性单位发展政策。</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26" w:name="_Toc3338"/>
      <w:bookmarkStart w:id="27" w:name="_Toc26431"/>
      <w:bookmarkStart w:id="28" w:name="_Toc480466699"/>
      <w:r>
        <w:rPr>
          <w:rFonts w:hint="eastAsia" w:asciiTheme="minorEastAsia" w:hAnsiTheme="minorEastAsia" w:eastAsiaTheme="minorEastAsia" w:cstheme="minorEastAsia"/>
          <w:sz w:val="24"/>
          <w:szCs w:val="24"/>
          <w:highlight w:val="none"/>
        </w:rPr>
        <w:t>七、其它有关规定</w:t>
      </w:r>
      <w:bookmarkEnd w:id="26"/>
      <w:bookmarkEnd w:id="27"/>
      <w:bookmarkEnd w:id="28"/>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（一）单位负责人为同一人或者存在直接控股、管理关系的不同供应商，不得参加同一合同项（分包）下的政府采购活动，否则均为无效响应。</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（二）为采购项目提供整体设计、规范编制或者项目管理、监理、检测等服务的供应商，不得再参加该采购项目的其他采购活动。</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（三）本项目的补遗文件（如果有）一律在</w:t>
      </w:r>
      <w:r>
        <w:rPr>
          <w:rFonts w:hint="eastAsia" w:asciiTheme="minorEastAsia" w:hAnsiTheme="minorEastAsia" w:eastAsiaTheme="minorEastAsia" w:cstheme="minorEastAsia"/>
          <w:sz w:val="24"/>
          <w:szCs w:val="24"/>
          <w:highlight w:val="none"/>
          <w:lang w:eastAsia="zh-CN"/>
        </w:rPr>
        <w:t>重庆农业技术推广信息网（http://www.cqates.com）</w:t>
      </w:r>
      <w:r>
        <w:rPr>
          <w:rFonts w:hint="eastAsia" w:asciiTheme="minorEastAsia" w:hAnsiTheme="minorEastAsia" w:eastAsiaTheme="minorEastAsia" w:cstheme="minorEastAsia"/>
          <w:sz w:val="24"/>
          <w:szCs w:val="24"/>
          <w:highlight w:val="none"/>
        </w:rPr>
        <w:t>上发布，请各供应商</w:t>
      </w:r>
      <w:r>
        <w:rPr>
          <w:rFonts w:hint="eastAsia" w:asciiTheme="minorEastAsia" w:hAnsiTheme="minorEastAsia" w:eastAsiaTheme="minorEastAsia" w:cstheme="minorEastAsia"/>
          <w:sz w:val="24"/>
          <w:szCs w:val="24"/>
          <w:highlight w:val="none"/>
          <w:lang w:eastAsia="zh-CN"/>
        </w:rPr>
        <w:t>注意下载或</w:t>
      </w:r>
      <w:r>
        <w:rPr>
          <w:rFonts w:hint="eastAsia" w:asciiTheme="minorEastAsia" w:hAnsiTheme="minorEastAsia" w:eastAsiaTheme="minorEastAsia" w:cstheme="minorEastAsia"/>
          <w:sz w:val="24"/>
          <w:szCs w:val="24"/>
          <w:highlight w:val="none"/>
        </w:rPr>
        <w:t>到采购代理机构及时领取；无论供应商在规定时间内是否</w:t>
      </w:r>
      <w:r>
        <w:rPr>
          <w:rFonts w:hint="eastAsia" w:asciiTheme="minorEastAsia" w:hAnsiTheme="minorEastAsia" w:eastAsiaTheme="minorEastAsia" w:cstheme="minorEastAsia"/>
          <w:sz w:val="24"/>
          <w:szCs w:val="24"/>
          <w:highlight w:val="none"/>
          <w:lang w:eastAsia="zh-CN"/>
        </w:rPr>
        <w:t>下载或</w:t>
      </w:r>
      <w:r>
        <w:rPr>
          <w:rFonts w:hint="eastAsia" w:asciiTheme="minorEastAsia" w:hAnsiTheme="minorEastAsia" w:eastAsiaTheme="minorEastAsia" w:cstheme="minorEastAsia"/>
          <w:sz w:val="24"/>
          <w:szCs w:val="24"/>
          <w:highlight w:val="none"/>
        </w:rPr>
        <w:t>领取，均视同供应商已知晓本项目补遗文件（如果有）的内容。</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（四）超过响应文件截止时间递交的响应文件，恕不接收。</w:t>
      </w:r>
    </w:p>
    <w:p>
      <w:pPr>
        <w:spacing w:line="400" w:lineRule="exact"/>
        <w:ind w:firstLine="480"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（五）磋商费用：无论磋商结果如何，供应商参与本项目磋商的所有费用均应由供应商自行承担。</w:t>
      </w:r>
    </w:p>
    <w:p>
      <w:pPr>
        <w:spacing w:line="40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（六）本项目不接受联合体参与磋商，否则按无效处理。</w:t>
      </w:r>
    </w:p>
    <w:p>
      <w:pPr>
        <w:spacing w:line="400" w:lineRule="exact"/>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（七）本项目不接受合同分包，否则按无效响应处理。</w:t>
      </w:r>
    </w:p>
    <w:p>
      <w:pPr>
        <w:snapToGrid w:val="0"/>
        <w:spacing w:line="420" w:lineRule="exact"/>
        <w:ind w:left="0" w:leftChars="0" w:firstLine="559" w:firstLineChars="233"/>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八</w:t>
      </w:r>
      <w:r>
        <w:rPr>
          <w:rFonts w:hint="eastAsia" w:asciiTheme="minorEastAsia" w:hAnsiTheme="minorEastAsia" w:eastAsiaTheme="minorEastAsia" w:cstheme="minorEastAsia"/>
          <w:sz w:val="24"/>
          <w:szCs w:val="24"/>
          <w:highlight w:val="none"/>
        </w:rPr>
        <w:t>）</w:t>
      </w:r>
      <w:bookmarkStart w:id="29" w:name="_Toc480466700"/>
      <w:r>
        <w:rPr>
          <w:rFonts w:hint="eastAsia" w:asciiTheme="minorEastAsia" w:hAnsiTheme="minorEastAsia" w:eastAsiaTheme="minorEastAsia" w:cstheme="minorEastAsia"/>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29"/>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30" w:name="_Toc29468"/>
      <w:r>
        <w:rPr>
          <w:rFonts w:hint="eastAsia" w:asciiTheme="minorEastAsia" w:hAnsiTheme="minorEastAsia" w:eastAsiaTheme="minorEastAsia" w:cstheme="minorEastAsia"/>
          <w:sz w:val="24"/>
          <w:szCs w:val="24"/>
          <w:highlight w:val="none"/>
        </w:rPr>
        <w:t>八、联系方式</w:t>
      </w:r>
      <w:bookmarkEnd w:id="18"/>
      <w:bookmarkEnd w:id="30"/>
    </w:p>
    <w:p>
      <w:pPr>
        <w:spacing w:line="400" w:lineRule="exact"/>
        <w:ind w:firstLine="480" w:firstLineChars="200"/>
        <w:rPr>
          <w:rFonts w:asciiTheme="minorEastAsia" w:hAnsiTheme="minorEastAsia" w:eastAsiaTheme="minorEastAsia" w:cstheme="minorEastAsia"/>
          <w:sz w:val="24"/>
          <w:szCs w:val="24"/>
          <w:highlight w:val="none"/>
        </w:rPr>
      </w:pPr>
      <w:bookmarkStart w:id="31" w:name="_Toc22164"/>
      <w:bookmarkStart w:id="32" w:name="_Toc21098_WPSOffice_Level2"/>
      <w:bookmarkStart w:id="33" w:name="_Toc26478_WPSOffice_Level2"/>
      <w:r>
        <w:rPr>
          <w:rFonts w:hint="eastAsia" w:asciiTheme="minorEastAsia" w:hAnsiTheme="minorEastAsia" w:eastAsiaTheme="minorEastAsia" w:cstheme="minorEastAsia"/>
          <w:sz w:val="24"/>
          <w:szCs w:val="24"/>
          <w:highlight w:val="none"/>
        </w:rPr>
        <w:t>（一）采购人：</w:t>
      </w:r>
      <w:bookmarkEnd w:id="31"/>
      <w:r>
        <w:rPr>
          <w:rFonts w:hint="eastAsia" w:asciiTheme="minorEastAsia" w:hAnsiTheme="minorEastAsia" w:eastAsiaTheme="minorEastAsia" w:cstheme="minorEastAsia"/>
          <w:sz w:val="24"/>
          <w:szCs w:val="24"/>
          <w:highlight w:val="none"/>
        </w:rPr>
        <w:t>重庆市农业技术推广总站</w:t>
      </w:r>
      <w:bookmarkEnd w:id="32"/>
      <w:bookmarkEnd w:id="33"/>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联系人：</w:t>
      </w:r>
      <w:r>
        <w:rPr>
          <w:rFonts w:hint="eastAsia" w:asciiTheme="minorEastAsia" w:hAnsiTheme="minorEastAsia" w:eastAsiaTheme="minorEastAsia" w:cstheme="minorEastAsia"/>
          <w:sz w:val="24"/>
          <w:szCs w:val="24"/>
          <w:highlight w:val="none"/>
          <w:lang w:eastAsia="zh-CN"/>
        </w:rPr>
        <w:t>杜</w:t>
      </w:r>
      <w:r>
        <w:rPr>
          <w:rFonts w:hint="eastAsia" w:asciiTheme="minorEastAsia" w:hAnsiTheme="minorEastAsia" w:eastAsiaTheme="minorEastAsia" w:cstheme="minorEastAsia"/>
          <w:sz w:val="24"/>
          <w:szCs w:val="24"/>
          <w:highlight w:val="none"/>
        </w:rPr>
        <w:t>老师</w:t>
      </w:r>
    </w:p>
    <w:p>
      <w:pPr>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 xml:space="preserve"> 联系电话：</w:t>
      </w:r>
      <w:r>
        <w:rPr>
          <w:rFonts w:hint="eastAsia" w:asciiTheme="minorEastAsia" w:hAnsiTheme="minorEastAsia" w:eastAsiaTheme="minorEastAsia" w:cstheme="minorEastAsia"/>
          <w:sz w:val="24"/>
          <w:szCs w:val="24"/>
          <w:highlight w:val="none"/>
          <w:lang w:eastAsia="zh-CN"/>
        </w:rPr>
        <w:t>023-89133752</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地  址：重庆市渝北区黄山大道东段186号</w:t>
      </w:r>
      <w:bookmarkStart w:id="34" w:name="_Toc18526_WPSOffice_Level2"/>
      <w:bookmarkStart w:id="35" w:name="_Toc13176_WPSOffice_Level2"/>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（二）采购代理机构：</w:t>
      </w:r>
      <w:bookmarkEnd w:id="34"/>
      <w:bookmarkEnd w:id="35"/>
      <w:r>
        <w:rPr>
          <w:rFonts w:hint="eastAsia" w:asciiTheme="minorEastAsia" w:hAnsiTheme="minorEastAsia" w:eastAsiaTheme="minorEastAsia" w:cstheme="minorEastAsia"/>
          <w:sz w:val="24"/>
          <w:szCs w:val="24"/>
          <w:highlight w:val="none"/>
        </w:rPr>
        <w:t xml:space="preserve">重庆优凯项目管理有限公司 </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 吴老师</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  话：15320588222，023-63015283</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址：重庆市两江新区榕杉路33号3幢7-10</w:t>
      </w:r>
    </w:p>
    <w:p>
      <w:pPr>
        <w:spacing w:line="400" w:lineRule="exact"/>
        <w:ind w:firstLine="480" w:firstLineChars="200"/>
        <w:rPr>
          <w:rFonts w:asciiTheme="minorEastAsia" w:hAnsiTheme="minorEastAsia" w:eastAsiaTheme="minorEastAsia" w:cstheme="minorEastAsia"/>
          <w:sz w:val="24"/>
          <w:szCs w:val="24"/>
          <w:highlight w:val="none"/>
        </w:rPr>
        <w:sectPr>
          <w:headerReference r:id="rId6" w:type="default"/>
          <w:pgSz w:w="11907" w:h="16840"/>
          <w:pgMar w:top="1134" w:right="1418" w:bottom="1134" w:left="1418" w:header="964" w:footer="992" w:gutter="0"/>
          <w:pgNumType w:start="1"/>
          <w:cols w:space="720" w:num="1"/>
          <w:docGrid w:linePitch="312" w:charSpace="0"/>
        </w:sectPr>
      </w:pPr>
    </w:p>
    <w:p>
      <w:pPr>
        <w:pStyle w:val="3"/>
        <w:spacing w:before="0" w:after="0" w:line="360" w:lineRule="auto"/>
        <w:jc w:val="center"/>
        <w:rPr>
          <w:rFonts w:asciiTheme="minorEastAsia" w:hAnsiTheme="minorEastAsia" w:eastAsiaTheme="minorEastAsia" w:cstheme="minorEastAsia"/>
          <w:b w:val="0"/>
          <w:sz w:val="30"/>
          <w:szCs w:val="30"/>
          <w:highlight w:val="none"/>
        </w:rPr>
      </w:pPr>
      <w:bookmarkStart w:id="36" w:name="_Toc20477"/>
      <w:bookmarkStart w:id="37" w:name="_Toc21001"/>
      <w:r>
        <w:rPr>
          <w:rFonts w:hint="eastAsia" w:asciiTheme="minorEastAsia" w:hAnsiTheme="minorEastAsia" w:eastAsiaTheme="minorEastAsia" w:cstheme="minorEastAsia"/>
          <w:b w:val="0"/>
          <w:sz w:val="36"/>
          <w:szCs w:val="30"/>
          <w:highlight w:val="none"/>
        </w:rPr>
        <w:t>第二篇  项目</w:t>
      </w:r>
      <w:r>
        <w:rPr>
          <w:rFonts w:hint="eastAsia" w:asciiTheme="minorEastAsia" w:hAnsiTheme="minorEastAsia" w:eastAsiaTheme="minorEastAsia" w:cstheme="minorEastAsia"/>
          <w:b w:val="0"/>
          <w:sz w:val="36"/>
          <w:szCs w:val="30"/>
          <w:highlight w:val="none"/>
          <w:lang w:eastAsia="zh-CN"/>
        </w:rPr>
        <w:t>技术（服务）</w:t>
      </w:r>
      <w:r>
        <w:rPr>
          <w:rFonts w:hint="eastAsia" w:asciiTheme="minorEastAsia" w:hAnsiTheme="minorEastAsia" w:eastAsiaTheme="minorEastAsia" w:cstheme="minorEastAsia"/>
          <w:b w:val="0"/>
          <w:sz w:val="36"/>
          <w:szCs w:val="30"/>
          <w:highlight w:val="none"/>
        </w:rPr>
        <w:t>需求</w:t>
      </w:r>
      <w:bookmarkEnd w:id="36"/>
      <w:bookmarkEnd w:id="37"/>
    </w:p>
    <w:p>
      <w:pPr>
        <w:pStyle w:val="4"/>
        <w:spacing w:before="0" w:after="0" w:line="440" w:lineRule="exact"/>
        <w:ind w:firstLine="482" w:firstLineChars="200"/>
        <w:rPr>
          <w:rFonts w:hint="eastAsia" w:asciiTheme="minorEastAsia" w:hAnsiTheme="minorEastAsia" w:eastAsiaTheme="minorEastAsia" w:cstheme="minorEastAsia"/>
          <w:sz w:val="24"/>
          <w:szCs w:val="24"/>
          <w:highlight w:val="none"/>
          <w:lang w:eastAsia="zh-CN"/>
        </w:rPr>
      </w:pPr>
      <w:bookmarkStart w:id="38" w:name="_Toc15894"/>
      <w:bookmarkStart w:id="39" w:name="_Toc31847"/>
      <w:bookmarkStart w:id="40" w:name="_Toc12789058"/>
      <w:r>
        <w:rPr>
          <w:rFonts w:hint="eastAsia" w:asciiTheme="minorEastAsia" w:hAnsiTheme="minorEastAsia" w:eastAsiaTheme="minorEastAsia" w:cstheme="minorEastAsia"/>
          <w:sz w:val="24"/>
          <w:szCs w:val="24"/>
          <w:highlight w:val="none"/>
        </w:rPr>
        <w:t>一、项目</w:t>
      </w:r>
      <w:bookmarkEnd w:id="38"/>
      <w:bookmarkEnd w:id="39"/>
      <w:r>
        <w:rPr>
          <w:rFonts w:hint="eastAsia" w:asciiTheme="minorEastAsia" w:hAnsiTheme="minorEastAsia" w:eastAsiaTheme="minorEastAsia" w:cstheme="minorEastAsia"/>
          <w:sz w:val="24"/>
          <w:szCs w:val="24"/>
          <w:highlight w:val="none"/>
          <w:lang w:eastAsia="zh-CN"/>
        </w:rPr>
        <w:t>基本概况</w:t>
      </w:r>
    </w:p>
    <w:tbl>
      <w:tblPr>
        <w:tblStyle w:val="23"/>
        <w:tblW w:w="4631" w:type="pct"/>
        <w:tblInd w:w="508" w:type="dxa"/>
        <w:tblLayout w:type="fixed"/>
        <w:tblCellMar>
          <w:top w:w="0" w:type="dxa"/>
          <w:left w:w="108" w:type="dxa"/>
          <w:bottom w:w="0" w:type="dxa"/>
          <w:right w:w="108" w:type="dxa"/>
        </w:tblCellMar>
      </w:tblPr>
      <w:tblGrid>
        <w:gridCol w:w="813"/>
        <w:gridCol w:w="2773"/>
        <w:gridCol w:w="1438"/>
        <w:gridCol w:w="3893"/>
      </w:tblGrid>
      <w:tr>
        <w:tblPrEx>
          <w:tblCellMar>
            <w:top w:w="0" w:type="dxa"/>
            <w:left w:w="108" w:type="dxa"/>
            <w:bottom w:w="0" w:type="dxa"/>
            <w:right w:w="108" w:type="dxa"/>
          </w:tblCellMar>
        </w:tblPrEx>
        <w:trPr>
          <w:trHeight w:val="75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default" w:asciiTheme="minorEastAsia" w:hAnsiTheme="minorEastAsia" w:eastAsiaTheme="minorEastAsia" w:cstheme="minorEastAsia"/>
                <w:color w:val="auto"/>
                <w:kern w:val="2"/>
                <w:sz w:val="24"/>
                <w:szCs w:val="24"/>
                <w:highlight w:val="none"/>
                <w:lang w:val="en-US" w:eastAsia="zh-CN"/>
              </w:rPr>
              <w:t>序号</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采购内容</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数量</w:t>
            </w:r>
            <w:r>
              <w:rPr>
                <w:rFonts w:hint="eastAsia" w:asciiTheme="minorEastAsia" w:hAnsiTheme="minorEastAsia" w:eastAsiaTheme="minorEastAsia" w:cstheme="minorEastAsia"/>
                <w:sz w:val="24"/>
                <w:szCs w:val="24"/>
                <w:highlight w:val="none"/>
                <w:lang w:val="en-US" w:eastAsia="zh-CN"/>
              </w:rPr>
              <w:t>/单位</w:t>
            </w:r>
          </w:p>
        </w:tc>
        <w:tc>
          <w:tcPr>
            <w:tcW w:w="2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备注</w:t>
            </w:r>
          </w:p>
        </w:tc>
      </w:tr>
      <w:tr>
        <w:tblPrEx>
          <w:tblCellMar>
            <w:top w:w="0" w:type="dxa"/>
            <w:left w:w="108" w:type="dxa"/>
            <w:bottom w:w="0" w:type="dxa"/>
            <w:right w:w="108" w:type="dxa"/>
          </w:tblCellMar>
        </w:tblPrEx>
        <w:trPr>
          <w:trHeight w:val="927"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default" w:asciiTheme="minorEastAsia" w:hAnsiTheme="minorEastAsia" w:eastAsiaTheme="minorEastAsia" w:cstheme="minorEastAsia"/>
                <w:color w:val="auto"/>
                <w:kern w:val="2"/>
                <w:sz w:val="24"/>
                <w:szCs w:val="24"/>
                <w:highlight w:val="none"/>
                <w:lang w:val="en-US" w:eastAsia="zh-CN"/>
              </w:rPr>
              <w:t>1</w:t>
            </w:r>
          </w:p>
        </w:tc>
        <w:tc>
          <w:tcPr>
            <w:tcW w:w="155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薯类脱毒中心排危整治工程</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default"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val="en-US" w:eastAsia="zh-CN"/>
              </w:rPr>
              <w:t>项</w:t>
            </w:r>
          </w:p>
        </w:tc>
        <w:tc>
          <w:tcPr>
            <w:tcW w:w="2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屋面和水浸面窗治渗漏，铝塑板、天棚石膏板、雨蓬及水浸面修复</w:t>
            </w:r>
          </w:p>
        </w:tc>
      </w:tr>
    </w:tbl>
    <w:p>
      <w:pPr>
        <w:rPr>
          <w:highlight w:val="none"/>
        </w:rPr>
      </w:pPr>
    </w:p>
    <w:p>
      <w:pPr>
        <w:numPr>
          <w:ilvl w:val="0"/>
          <w:numId w:val="0"/>
        </w:numPr>
        <w:spacing w:line="360" w:lineRule="auto"/>
        <w:ind w:left="0" w:leftChars="0" w:firstLine="561" w:firstLineChars="233"/>
        <w:rPr>
          <w:rFonts w:hint="eastAsia" w:asciiTheme="minorEastAsia" w:hAnsiTheme="minorEastAsia" w:eastAsiaTheme="minorEastAsia" w:cstheme="minorEastAsia"/>
          <w:color w:val="auto"/>
          <w:kern w:val="2"/>
          <w:sz w:val="24"/>
          <w:szCs w:val="24"/>
          <w:highlight w:val="none"/>
          <w:lang w:val="en-US" w:eastAsia="zh-CN" w:bidi="ar-SA"/>
        </w:rPr>
      </w:pPr>
      <w:bookmarkStart w:id="41" w:name="_Toc28821"/>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lang w:val="en-US" w:eastAsia="zh-CN"/>
        </w:rPr>
        <w:t>项目概况</w:t>
      </w:r>
      <w:r>
        <w:rPr>
          <w:rFonts w:hint="eastAsia" w:asciiTheme="minorEastAsia" w:hAnsiTheme="minorEastAsia" w:eastAsiaTheme="minorEastAsia" w:cstheme="minorEastAsia"/>
          <w:color w:val="auto"/>
          <w:kern w:val="2"/>
          <w:sz w:val="24"/>
          <w:szCs w:val="24"/>
          <w:highlight w:val="none"/>
          <w:lang w:val="en-US" w:eastAsia="zh-CN" w:bidi="ar-SA"/>
        </w:rPr>
        <w:t xml:space="preserve">  </w:t>
      </w:r>
    </w:p>
    <w:p>
      <w:pPr>
        <w:numPr>
          <w:ilvl w:val="0"/>
          <w:numId w:val="1"/>
        </w:numPr>
        <w:spacing w:line="400" w:lineRule="exact"/>
        <w:ind w:firstLine="480" w:firstLineChars="200"/>
        <w:rPr>
          <w:rFonts w:hint="eastAsia" w:ascii="宋体" w:hAnsi="宋体"/>
          <w:color w:val="auto"/>
          <w:sz w:val="24"/>
          <w:szCs w:val="24"/>
          <w:highlight w:val="none"/>
          <w:lang w:eastAsia="zh-CN"/>
        </w:rPr>
      </w:pPr>
      <w:bookmarkStart w:id="42" w:name="_Toc31695"/>
      <w:r>
        <w:rPr>
          <w:rFonts w:hint="eastAsia" w:ascii="宋体" w:hAnsi="宋体"/>
          <w:color w:val="auto"/>
          <w:sz w:val="24"/>
          <w:szCs w:val="24"/>
          <w:highlight w:val="none"/>
          <w:lang w:eastAsia="zh-CN"/>
        </w:rPr>
        <w:t>工程名称：重庆市薯类脱毒种苗快繁中心排危整治工程；</w:t>
      </w:r>
    </w:p>
    <w:p>
      <w:pPr>
        <w:numPr>
          <w:ilvl w:val="0"/>
          <w:numId w:val="1"/>
        </w:numPr>
        <w:spacing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工程地点：</w:t>
      </w:r>
      <w:r>
        <w:rPr>
          <w:rFonts w:hint="eastAsia" w:asciiTheme="minorEastAsia" w:hAnsiTheme="minorEastAsia" w:eastAsiaTheme="minorEastAsia" w:cstheme="minorEastAsia"/>
          <w:sz w:val="24"/>
          <w:szCs w:val="24"/>
          <w:highlight w:val="none"/>
          <w:lang w:eastAsia="zh-CN"/>
        </w:rPr>
        <w:t>重庆市渝北区宝石路</w:t>
      </w:r>
      <w:r>
        <w:rPr>
          <w:rFonts w:hint="eastAsia" w:asciiTheme="minorEastAsia" w:hAnsiTheme="minorEastAsia" w:eastAsiaTheme="minorEastAsia" w:cstheme="minorEastAsia"/>
          <w:sz w:val="24"/>
          <w:szCs w:val="24"/>
          <w:highlight w:val="none"/>
          <w:lang w:val="en-US" w:eastAsia="zh-CN"/>
        </w:rPr>
        <w:t>3号1幢</w:t>
      </w:r>
      <w:r>
        <w:rPr>
          <w:rFonts w:hint="eastAsia" w:ascii="宋体" w:hAnsi="宋体"/>
          <w:color w:val="auto"/>
          <w:sz w:val="24"/>
          <w:szCs w:val="24"/>
          <w:highlight w:val="none"/>
          <w:lang w:eastAsia="zh-CN"/>
        </w:rPr>
        <w:t>；</w:t>
      </w:r>
    </w:p>
    <w:p>
      <w:pPr>
        <w:numPr>
          <w:ilvl w:val="0"/>
          <w:numId w:val="1"/>
        </w:num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工程概况及建设内容：本工程主要建设内容：屋顶防水改造及办公室排危。</w:t>
      </w:r>
    </w:p>
    <w:p>
      <w:pPr>
        <w:numPr>
          <w:ilvl w:val="0"/>
          <w:numId w:val="1"/>
        </w:numPr>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工期：</w:t>
      </w:r>
      <w:r>
        <w:rPr>
          <w:rFonts w:hint="eastAsia" w:ascii="宋体" w:hAnsi="宋体"/>
          <w:color w:val="auto"/>
          <w:sz w:val="24"/>
          <w:szCs w:val="24"/>
          <w:highlight w:val="none"/>
          <w:lang w:val="en-US" w:eastAsia="zh-CN"/>
        </w:rPr>
        <w:t>45日历天。</w:t>
      </w:r>
    </w:p>
    <w:p>
      <w:pPr>
        <w:numPr>
          <w:ilvl w:val="0"/>
          <w:numId w:val="1"/>
        </w:numPr>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cs="Times New Roman"/>
          <w:color w:val="auto"/>
          <w:sz w:val="24"/>
          <w:szCs w:val="24"/>
          <w:highlight w:val="none"/>
          <w:lang w:eastAsia="zh-CN"/>
        </w:rPr>
        <w:t>保修</w:t>
      </w:r>
      <w:r>
        <w:rPr>
          <w:rFonts w:hint="eastAsia" w:ascii="宋体" w:hAnsi="宋体" w:eastAsia="宋体" w:cs="Times New Roman"/>
          <w:color w:val="auto"/>
          <w:sz w:val="24"/>
          <w:szCs w:val="24"/>
          <w:highlight w:val="none"/>
          <w:lang w:eastAsia="zh-CN"/>
        </w:rPr>
        <w:t>期</w:t>
      </w:r>
      <w:r>
        <w:rPr>
          <w:rFonts w:hint="eastAsia" w:ascii="宋体" w:hAnsi="宋体" w:cs="Times New Roman"/>
          <w:color w:val="auto"/>
          <w:sz w:val="24"/>
          <w:szCs w:val="24"/>
          <w:highlight w:val="none"/>
          <w:lang w:val="en-US" w:eastAsia="zh-CN"/>
        </w:rPr>
        <w:t>限</w:t>
      </w:r>
      <w:r>
        <w:rPr>
          <w:rFonts w:hint="eastAsia" w:ascii="宋体" w:hAnsi="宋体" w:eastAsia="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5年</w:t>
      </w:r>
      <w:r>
        <w:rPr>
          <w:rFonts w:hint="eastAsia" w:ascii="宋体" w:hAnsi="宋体" w:eastAsia="宋体" w:cs="Times New Roman"/>
          <w:color w:val="auto"/>
          <w:sz w:val="24"/>
          <w:szCs w:val="24"/>
          <w:highlight w:val="none"/>
          <w:lang w:eastAsia="zh-CN"/>
        </w:rPr>
        <w:t>。</w:t>
      </w:r>
    </w:p>
    <w:p>
      <w:pPr>
        <w:numPr>
          <w:ilvl w:val="0"/>
          <w:numId w:val="0"/>
        </w:numPr>
        <w:spacing w:line="360" w:lineRule="auto"/>
        <w:ind w:firstLine="480" w:firstLineChars="200"/>
        <w:rPr>
          <w:rFonts w:hint="eastAsia" w:asciiTheme="minorEastAsia" w:hAnsiTheme="minorEastAsia" w:eastAsiaTheme="minorEastAsia" w:cstheme="minorEastAsia"/>
          <w:b/>
          <w:bCs/>
          <w:sz w:val="24"/>
          <w:szCs w:val="24"/>
          <w:highlight w:val="none"/>
          <w:lang w:eastAsia="zh-CN"/>
        </w:rPr>
      </w:pPr>
      <w:r>
        <w:rPr>
          <w:rFonts w:hint="eastAsia" w:ascii="方正仿宋_GBK" w:hAnsi="宋体" w:eastAsia="方正仿宋_GBK"/>
          <w:sz w:val="24"/>
          <w:szCs w:val="24"/>
          <w:highlight w:val="none"/>
          <w:lang w:val="en-US" w:eastAsia="zh-CN"/>
        </w:rPr>
        <w:t xml:space="preserve"> </w:t>
      </w:r>
      <w:bookmarkStart w:id="43" w:name="_Toc344475116"/>
      <w:bookmarkStart w:id="44" w:name="_Toc10113"/>
      <w:bookmarkStart w:id="45" w:name="_Toc28728"/>
      <w:bookmarkStart w:id="46" w:name="_Toc76462326"/>
      <w:bookmarkStart w:id="47" w:name="_Toc2158"/>
      <w:bookmarkStart w:id="48" w:name="_Toc10203"/>
      <w:bookmarkStart w:id="49" w:name="_Toc30135"/>
      <w:bookmarkStart w:id="50" w:name="_Toc15490"/>
      <w:bookmarkStart w:id="51" w:name="_Toc8899"/>
      <w:bookmarkStart w:id="52" w:name="_Toc18042"/>
      <w:bookmarkStart w:id="53" w:name="_Toc25937"/>
      <w:bookmarkStart w:id="54" w:name="_Toc21755"/>
      <w:bookmarkStart w:id="55" w:name="_Toc12206"/>
      <w:bookmarkStart w:id="56" w:name="_Toc20931"/>
      <w:bookmarkStart w:id="57" w:name="_Toc7768"/>
      <w:bookmarkStart w:id="58" w:name="_Toc31523"/>
      <w:bookmarkStart w:id="59" w:name="_Toc17026"/>
      <w:bookmarkStart w:id="60" w:name="_Toc19358"/>
      <w:bookmarkStart w:id="61" w:name="_Toc313536013"/>
      <w:bookmarkStart w:id="62" w:name="_Toc3318"/>
      <w:r>
        <w:rPr>
          <w:rFonts w:hint="eastAsia" w:asciiTheme="minorEastAsia" w:hAnsiTheme="minorEastAsia" w:eastAsiaTheme="minorEastAsia" w:cstheme="minorEastAsia"/>
          <w:b/>
          <w:bCs/>
          <w:sz w:val="24"/>
          <w:szCs w:val="24"/>
          <w:highlight w:val="none"/>
          <w:lang w:eastAsia="zh-CN"/>
        </w:rPr>
        <w:t>三、</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asciiTheme="minorEastAsia" w:hAnsiTheme="minorEastAsia" w:eastAsiaTheme="minorEastAsia" w:cstheme="minorEastAsia"/>
          <w:b/>
          <w:bCs/>
          <w:sz w:val="24"/>
          <w:szCs w:val="24"/>
          <w:highlight w:val="none"/>
          <w:lang w:eastAsia="zh-CN"/>
        </w:rPr>
        <w:t>工程质量要求及保证</w:t>
      </w:r>
      <w:bookmarkEnd w:id="62"/>
    </w:p>
    <w:p>
      <w:pPr>
        <w:spacing w:line="400" w:lineRule="exact"/>
        <w:ind w:firstLine="480" w:firstLineChars="200"/>
        <w:rPr>
          <w:rFonts w:hint="eastAsia" w:ascii="宋体" w:hAnsi="宋体"/>
          <w:color w:val="auto"/>
          <w:sz w:val="24"/>
          <w:szCs w:val="24"/>
          <w:highlight w:val="none"/>
        </w:rPr>
      </w:pPr>
      <w:r>
        <w:rPr>
          <w:rFonts w:hint="eastAsia" w:asciiTheme="minorEastAsia" w:hAnsiTheme="minorEastAsia" w:eastAsiaTheme="minorEastAsia" w:cstheme="minorEastAsia"/>
          <w:b w:val="0"/>
          <w:bCs w:val="0"/>
          <w:sz w:val="24"/>
          <w:szCs w:val="24"/>
          <w:highlight w:val="none"/>
          <w:lang w:eastAsia="zh-CN"/>
        </w:rPr>
        <w:t>（一）质量要求：</w:t>
      </w:r>
      <w:r>
        <w:rPr>
          <w:rFonts w:hint="eastAsia" w:ascii="宋体" w:hAnsi="宋体"/>
          <w:color w:val="auto"/>
          <w:sz w:val="24"/>
          <w:szCs w:val="24"/>
          <w:highlight w:val="none"/>
        </w:rPr>
        <w:t>符合强制性质量标准，符合国家和重庆市现行有关施工质量验收规范</w:t>
      </w:r>
      <w:r>
        <w:rPr>
          <w:rFonts w:hint="eastAsia" w:ascii="宋体" w:hAnsi="宋体"/>
          <w:color w:val="auto"/>
          <w:sz w:val="24"/>
          <w:szCs w:val="24"/>
          <w:highlight w:val="none"/>
          <w:lang w:eastAsia="zh-CN"/>
        </w:rPr>
        <w:t>和标准</w:t>
      </w:r>
      <w:r>
        <w:rPr>
          <w:rFonts w:hint="eastAsia" w:ascii="宋体" w:hAnsi="宋体"/>
          <w:color w:val="auto"/>
          <w:sz w:val="24"/>
          <w:szCs w:val="24"/>
          <w:highlight w:val="none"/>
        </w:rPr>
        <w:t>要求，并达到合格标准。</w:t>
      </w:r>
    </w:p>
    <w:p>
      <w:pPr>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（二）</w:t>
      </w:r>
      <w:r>
        <w:rPr>
          <w:rFonts w:hint="eastAsia" w:ascii="宋体" w:hAnsi="宋体" w:eastAsia="宋体" w:cs="Times New Roman"/>
          <w:color w:val="auto"/>
          <w:sz w:val="24"/>
          <w:szCs w:val="24"/>
          <w:highlight w:val="none"/>
        </w:rPr>
        <w:t>供应商接到采购人提出问题的通知后立即作出响应，12小时内到达现场进行处理</w:t>
      </w:r>
      <w:r>
        <w:rPr>
          <w:rFonts w:hint="eastAsia" w:ascii="宋体" w:hAnsi="宋体" w:eastAsia="宋体" w:cs="Times New Roman"/>
          <w:color w:val="auto"/>
          <w:sz w:val="24"/>
          <w:szCs w:val="24"/>
          <w:highlight w:val="none"/>
          <w:lang w:eastAsia="zh-CN"/>
        </w:rPr>
        <w:t>。</w:t>
      </w:r>
    </w:p>
    <w:p>
      <w:pPr>
        <w:numPr>
          <w:ilvl w:val="0"/>
          <w:numId w:val="0"/>
        </w:numPr>
        <w:spacing w:line="360" w:lineRule="auto"/>
        <w:ind w:left="0" w:leftChars="0" w:firstLine="559" w:firstLineChars="233"/>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（三）质量保修期自工程竣工验收合格(以竣工验收报告日期为准)之日起计算。</w:t>
      </w:r>
    </w:p>
    <w:p>
      <w:pPr>
        <w:numPr>
          <w:ilvl w:val="0"/>
          <w:numId w:val="0"/>
        </w:numPr>
        <w:spacing w:line="360" w:lineRule="auto"/>
        <w:ind w:firstLine="482" w:firstLineChars="200"/>
        <w:rPr>
          <w:rFonts w:hint="eastAsia" w:eastAsia="宋体" w:asciiTheme="minorEastAsia" w:hAnsiTheme="minorEastAsia" w:cstheme="minorEastAsia"/>
          <w:b/>
          <w:bCs/>
          <w:sz w:val="24"/>
          <w:szCs w:val="24"/>
          <w:highlight w:val="none"/>
          <w:lang w:eastAsia="zh-CN"/>
        </w:rPr>
      </w:pPr>
      <w:r>
        <w:rPr>
          <w:rFonts w:hint="eastAsia" w:ascii="宋体" w:hAnsi="宋体" w:eastAsia="宋体" w:cs="Times New Roman"/>
          <w:b/>
          <w:color w:val="auto"/>
          <w:sz w:val="24"/>
          <w:szCs w:val="24"/>
          <w:highlight w:val="none"/>
          <w:lang w:val="en-US" w:eastAsia="zh-CN"/>
        </w:rPr>
        <w:t xml:space="preserve"> 四</w:t>
      </w:r>
      <w:r>
        <w:rPr>
          <w:rFonts w:hint="eastAsia" w:ascii="宋体" w:hAnsi="宋体" w:eastAsia="宋体" w:cs="Times New Roman"/>
          <w:b/>
          <w:color w:val="auto"/>
          <w:sz w:val="24"/>
          <w:szCs w:val="24"/>
          <w:highlight w:val="none"/>
          <w:lang w:eastAsia="zh-CN"/>
        </w:rPr>
        <w:t>、拟</w:t>
      </w:r>
      <w:r>
        <w:rPr>
          <w:rFonts w:hint="eastAsia" w:ascii="宋体" w:hAnsi="宋体"/>
          <w:b/>
          <w:color w:val="auto"/>
          <w:sz w:val="24"/>
          <w:szCs w:val="24"/>
          <w:highlight w:val="none"/>
        </w:rPr>
        <w:t>派</w:t>
      </w:r>
      <w:r>
        <w:rPr>
          <w:rFonts w:hint="eastAsia" w:ascii="宋体" w:hAnsi="宋体"/>
          <w:b/>
          <w:color w:val="auto"/>
          <w:sz w:val="24"/>
          <w:szCs w:val="24"/>
          <w:highlight w:val="none"/>
          <w:lang w:eastAsia="zh-CN"/>
        </w:rPr>
        <w:t>项目人员</w:t>
      </w:r>
    </w:p>
    <w:p>
      <w:pPr>
        <w:numPr>
          <w:ilvl w:val="0"/>
          <w:numId w:val="0"/>
        </w:numPr>
        <w:spacing w:line="360" w:lineRule="auto"/>
        <w:ind w:firstLine="480" w:firstLineChars="200"/>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供应商自行承诺成交后在签订合同之前，须按照建设行政主管部门的要求组建</w:t>
      </w:r>
      <w:r>
        <w:rPr>
          <w:rFonts w:hint="eastAsia" w:ascii="宋体" w:hAnsi="宋体" w:cs="Times New Roman"/>
          <w:b w:val="0"/>
          <w:bCs/>
          <w:color w:val="auto"/>
          <w:sz w:val="24"/>
          <w:szCs w:val="24"/>
          <w:highlight w:val="none"/>
          <w:lang w:val="en-US" w:eastAsia="zh-CN"/>
        </w:rPr>
        <w:t>符合要求的</w:t>
      </w:r>
      <w:r>
        <w:rPr>
          <w:rFonts w:hint="eastAsia" w:ascii="宋体" w:hAnsi="宋体" w:eastAsia="宋体" w:cs="Times New Roman"/>
          <w:b w:val="0"/>
          <w:bCs/>
          <w:color w:val="auto"/>
          <w:sz w:val="24"/>
          <w:szCs w:val="24"/>
          <w:highlight w:val="none"/>
          <w:lang w:val="en-US" w:eastAsia="zh-CN"/>
        </w:rPr>
        <w:t>施工项目部，配置项目管理班子，出具任命文件。任命文件应当明确施工项目部的职责、岗位设置、人员配备，并书面通知采购人。相关岗位管理人员应持有建设行政主管部门要求的岗位证书。成交后不能满足该要求的，采购人有权拒绝签订合同，并上报主管部门，给采购人造成损失的，供应商依法承担违约赔偿责任。提供承诺（承诺格式自拟）。</w:t>
      </w:r>
    </w:p>
    <w:p>
      <w:pPr>
        <w:numPr>
          <w:ilvl w:val="0"/>
          <w:numId w:val="0"/>
        </w:numPr>
        <w:spacing w:line="360" w:lineRule="auto"/>
        <w:ind w:firstLine="482" w:firstLineChars="200"/>
        <w:rPr>
          <w:rFonts w:hint="eastAsia" w:ascii="宋体" w:hAnsi="宋体" w:eastAsia="宋体" w:cs="Times New Roman"/>
          <w:b/>
          <w:bCs w:val="0"/>
          <w:color w:val="auto"/>
          <w:sz w:val="24"/>
          <w:szCs w:val="24"/>
          <w:highlight w:val="none"/>
          <w:lang w:val="en-US" w:eastAsia="zh-CN"/>
        </w:rPr>
      </w:pPr>
      <w:r>
        <w:rPr>
          <w:rFonts w:hint="eastAsia" w:ascii="宋体" w:hAnsi="宋体" w:eastAsia="宋体" w:cs="Times New Roman"/>
          <w:b/>
          <w:bCs w:val="0"/>
          <w:color w:val="auto"/>
          <w:sz w:val="24"/>
          <w:szCs w:val="24"/>
          <w:highlight w:val="none"/>
          <w:lang w:val="en-US" w:eastAsia="zh-CN"/>
        </w:rPr>
        <w:t>五、安全要求</w:t>
      </w:r>
    </w:p>
    <w:p>
      <w:pPr>
        <w:numPr>
          <w:ilvl w:val="0"/>
          <w:numId w:val="0"/>
        </w:numPr>
        <w:spacing w:line="360" w:lineRule="auto"/>
        <w:ind w:firstLine="480" w:firstLineChars="200"/>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（一）供应商应遵守安全生产的有关管理规定，严格按照安全标准组织实施，采取必要的安全防护措施，消除隐患。</w:t>
      </w:r>
    </w:p>
    <w:p>
      <w:pPr>
        <w:numPr>
          <w:ilvl w:val="0"/>
          <w:numId w:val="0"/>
        </w:numPr>
        <w:spacing w:line="360" w:lineRule="auto"/>
        <w:ind w:firstLine="480" w:firstLineChars="200"/>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（二）在施工过程中由于供应商管理或安全措施不力造成周边环境破坏或事故责任和因此发生的费用，由供应商承担。</w:t>
      </w:r>
    </w:p>
    <w:p>
      <w:pPr>
        <w:numPr>
          <w:ilvl w:val="0"/>
          <w:numId w:val="0"/>
        </w:numPr>
        <w:spacing w:line="360" w:lineRule="auto"/>
        <w:ind w:firstLine="480" w:firstLineChars="200"/>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（三）供应商负责进入现场实施人员及财物安全，发生任何伤亡事故与采购人无关，供应商自行解决并承担相应的法律责任和财产损失。如因施工导致第三人人身、财产损失由供应商承担赔偿责任。</w:t>
      </w:r>
    </w:p>
    <w:p>
      <w:pPr>
        <w:numPr>
          <w:ilvl w:val="0"/>
          <w:numId w:val="0"/>
        </w:numPr>
        <w:spacing w:line="360" w:lineRule="auto"/>
        <w:ind w:firstLine="482" w:firstLineChars="200"/>
        <w:rPr>
          <w:rFonts w:hint="eastAsia" w:ascii="宋体" w:hAnsi="宋体" w:eastAsia="宋体" w:cs="Times New Roman"/>
          <w:b/>
          <w:bCs w:val="0"/>
          <w:color w:val="auto"/>
          <w:sz w:val="24"/>
          <w:szCs w:val="24"/>
          <w:highlight w:val="none"/>
          <w:lang w:val="en-US" w:eastAsia="zh-CN"/>
        </w:rPr>
      </w:pPr>
      <w:bookmarkStart w:id="63" w:name="_Toc22619"/>
      <w:r>
        <w:rPr>
          <w:rFonts w:hint="eastAsia" w:ascii="宋体" w:hAnsi="宋体" w:eastAsia="宋体" w:cs="Times New Roman"/>
          <w:b/>
          <w:bCs w:val="0"/>
          <w:color w:val="auto"/>
          <w:sz w:val="24"/>
          <w:szCs w:val="24"/>
          <w:highlight w:val="none"/>
          <w:lang w:val="en-US" w:eastAsia="zh-CN"/>
        </w:rPr>
        <w:t>六、施工环境要求</w:t>
      </w:r>
      <w:bookmarkEnd w:id="63"/>
    </w:p>
    <w:p>
      <w:pPr>
        <w:numPr>
          <w:ilvl w:val="0"/>
          <w:numId w:val="0"/>
        </w:numPr>
        <w:spacing w:line="360" w:lineRule="auto"/>
        <w:ind w:firstLine="480" w:firstLineChars="200"/>
        <w:rPr>
          <w:rFonts w:hint="eastAsia"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（一）严格遵守相关规范化管理规定，施工过程中，施工区域始终保持完全完整封闭状态施工，除渣、运输等环节不得有粉尘污染。有重要接待、重要会议、重要活动时，要严格按照采购人要求暂停施工。</w:t>
      </w:r>
    </w:p>
    <w:p>
      <w:pPr>
        <w:numPr>
          <w:ilvl w:val="0"/>
          <w:numId w:val="0"/>
        </w:numPr>
        <w:spacing w:line="360" w:lineRule="auto"/>
        <w:ind w:firstLine="480" w:firstLineChars="200"/>
        <w:rPr>
          <w:rFonts w:hint="eastAsia" w:ascii="宋体" w:hAnsi="宋体" w:eastAsia="宋体" w:cs="Times New Roman"/>
          <w:b w:val="0"/>
          <w:bCs/>
          <w:color w:val="auto"/>
          <w:sz w:val="24"/>
          <w:szCs w:val="24"/>
          <w:highlight w:val="none"/>
          <w:lang w:val="en-US" w:eastAsia="zh-CN"/>
        </w:rPr>
        <w:sectPr>
          <w:footerReference r:id="rId7" w:type="default"/>
          <w:pgSz w:w="11907" w:h="16840"/>
          <w:pgMar w:top="1134" w:right="1191" w:bottom="1134" w:left="1304" w:header="964" w:footer="992" w:gutter="0"/>
          <w:cols w:space="720" w:num="1"/>
          <w:docGrid w:linePitch="312" w:charSpace="0"/>
        </w:sectPr>
      </w:pPr>
      <w:r>
        <w:rPr>
          <w:rFonts w:hint="eastAsia" w:ascii="宋体" w:hAnsi="宋体" w:eastAsia="宋体" w:cs="Times New Roman"/>
          <w:b w:val="0"/>
          <w:bCs/>
          <w:color w:val="auto"/>
          <w:sz w:val="24"/>
          <w:szCs w:val="24"/>
          <w:highlight w:val="none"/>
          <w:lang w:val="en-US" w:eastAsia="zh-CN"/>
        </w:rPr>
        <w:t>（二）供应商须做到安全文明施工，做好施工噪声及扬尘控制等，施工噪音不能超过60分贝，不得影响采购人正常办公。</w:t>
      </w:r>
    </w:p>
    <w:p>
      <w:pPr>
        <w:pStyle w:val="3"/>
        <w:spacing w:before="0" w:after="0" w:line="360" w:lineRule="auto"/>
        <w:jc w:val="center"/>
        <w:rPr>
          <w:rFonts w:asciiTheme="minorEastAsia" w:hAnsiTheme="minorEastAsia" w:eastAsiaTheme="minorEastAsia" w:cstheme="minorEastAsia"/>
          <w:b w:val="0"/>
          <w:sz w:val="36"/>
          <w:szCs w:val="30"/>
          <w:highlight w:val="none"/>
        </w:rPr>
      </w:pPr>
      <w:r>
        <w:rPr>
          <w:rFonts w:hint="eastAsia" w:asciiTheme="minorEastAsia" w:hAnsiTheme="minorEastAsia" w:eastAsiaTheme="minorEastAsia" w:cstheme="minorEastAsia"/>
          <w:b w:val="0"/>
          <w:sz w:val="36"/>
          <w:szCs w:val="30"/>
          <w:highlight w:val="none"/>
        </w:rPr>
        <w:t xml:space="preserve">第三篇  </w:t>
      </w:r>
      <w:bookmarkEnd w:id="40"/>
      <w:r>
        <w:rPr>
          <w:rFonts w:hint="eastAsia" w:asciiTheme="minorEastAsia" w:hAnsiTheme="minorEastAsia" w:eastAsiaTheme="minorEastAsia" w:cstheme="minorEastAsia"/>
          <w:b w:val="0"/>
          <w:sz w:val="36"/>
          <w:szCs w:val="30"/>
          <w:highlight w:val="none"/>
        </w:rPr>
        <w:t>项目商务需求</w:t>
      </w:r>
      <w:bookmarkEnd w:id="41"/>
      <w:bookmarkEnd w:id="42"/>
    </w:p>
    <w:p>
      <w:pPr>
        <w:pStyle w:val="4"/>
        <w:spacing w:before="0" w:after="0" w:line="440" w:lineRule="exact"/>
        <w:ind w:firstLine="482" w:firstLineChars="200"/>
        <w:rPr>
          <w:rFonts w:asciiTheme="minorEastAsia" w:hAnsiTheme="minorEastAsia" w:eastAsiaTheme="minorEastAsia" w:cstheme="minorEastAsia"/>
          <w:sz w:val="24"/>
          <w:szCs w:val="24"/>
          <w:highlight w:val="none"/>
        </w:rPr>
      </w:pPr>
      <w:bookmarkStart w:id="64" w:name="_Toc17980"/>
      <w:bookmarkStart w:id="65" w:name="_Toc2228"/>
      <w:bookmarkStart w:id="66" w:name="_Toc344475120"/>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服务</w:t>
      </w:r>
      <w:r>
        <w:rPr>
          <w:rFonts w:hint="eastAsia" w:asciiTheme="minorEastAsia" w:hAnsiTheme="minorEastAsia" w:eastAsiaTheme="minorEastAsia" w:cstheme="minorEastAsia"/>
          <w:sz w:val="24"/>
          <w:szCs w:val="24"/>
          <w:highlight w:val="none"/>
        </w:rPr>
        <w:t>时间、地点及验收方式</w:t>
      </w:r>
      <w:bookmarkEnd w:id="64"/>
      <w:bookmarkEnd w:id="65"/>
      <w:bookmarkEnd w:id="66"/>
    </w:p>
    <w:p>
      <w:pPr>
        <w:pStyle w:val="2"/>
        <w:tabs>
          <w:tab w:val="left" w:pos="4905"/>
        </w:tabs>
        <w:spacing w:line="380" w:lineRule="exact"/>
        <w:ind w:left="0" w:leftChars="0" w:firstLine="480" w:firstLineChars="200"/>
        <w:rPr>
          <w:rFonts w:asciiTheme="minorEastAsia" w:hAnsiTheme="minorEastAsia" w:eastAsiaTheme="minorEastAsia" w:cstheme="minorEastAsia"/>
          <w:sz w:val="24"/>
          <w:szCs w:val="24"/>
          <w:highlight w:val="none"/>
        </w:rPr>
      </w:pPr>
      <w:bookmarkStart w:id="67" w:name="_Toc344475121"/>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计划工期</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2"/>
          <w:sz w:val="24"/>
          <w:szCs w:val="24"/>
          <w:highlight w:val="none"/>
          <w:lang w:val="en-US" w:eastAsia="zh-CN" w:bidi="ar-SA"/>
        </w:rPr>
        <w:t>45日历天。</w:t>
      </w:r>
    </w:p>
    <w:p>
      <w:pPr>
        <w:widowControl/>
        <w:spacing w:line="380" w:lineRule="exact"/>
        <w:ind w:firstLine="480" w:firstLineChars="200"/>
        <w:rPr>
          <w:rFonts w:hint="default" w:ascii="宋体" w:hAnsi="宋体" w:cs="宋体" w:eastAsia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项目</w:t>
      </w:r>
      <w:r>
        <w:rPr>
          <w:rFonts w:hint="eastAsia" w:asciiTheme="minorEastAsia" w:hAnsiTheme="minorEastAsia" w:eastAsiaTheme="minorEastAsia" w:cstheme="minorEastAsia"/>
          <w:sz w:val="24"/>
          <w:szCs w:val="24"/>
          <w:highlight w:val="none"/>
        </w:rPr>
        <w:t>地点：</w:t>
      </w:r>
      <w:r>
        <w:rPr>
          <w:rFonts w:hint="eastAsia" w:asciiTheme="minorEastAsia" w:hAnsiTheme="minorEastAsia" w:eastAsiaTheme="minorEastAsia" w:cstheme="minorEastAsia"/>
          <w:sz w:val="24"/>
          <w:szCs w:val="24"/>
          <w:highlight w:val="none"/>
          <w:lang w:eastAsia="zh-CN"/>
        </w:rPr>
        <w:t>重庆市渝北区宝石路</w:t>
      </w:r>
      <w:r>
        <w:rPr>
          <w:rFonts w:hint="eastAsia" w:asciiTheme="minorEastAsia" w:hAnsiTheme="minorEastAsia" w:eastAsiaTheme="minorEastAsia" w:cstheme="minorEastAsia"/>
          <w:sz w:val="24"/>
          <w:szCs w:val="24"/>
          <w:highlight w:val="none"/>
          <w:lang w:val="en-US" w:eastAsia="zh-CN"/>
        </w:rPr>
        <w:t>3号1幢。</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Theme="minorEastAsia" w:hAnsiTheme="minorEastAsia" w:eastAsiaTheme="minorEastAsia" w:cstheme="minorEastAsia"/>
          <w:sz w:val="24"/>
          <w:szCs w:val="24"/>
          <w:highlight w:val="none"/>
        </w:rPr>
        <w:t>（三）验收方式：</w:t>
      </w:r>
      <w:bookmarkStart w:id="68" w:name="_Toc115"/>
      <w:bookmarkStart w:id="69" w:name="_Toc29704"/>
      <w:r>
        <w:rPr>
          <w:rFonts w:hint="eastAsia" w:asciiTheme="minorEastAsia" w:hAnsiTheme="minorEastAsia" w:eastAsiaTheme="minorEastAsia" w:cstheme="minorEastAsia"/>
          <w:sz w:val="24"/>
          <w:szCs w:val="24"/>
          <w:highlight w:val="none"/>
          <w:lang w:val="en-US" w:eastAsia="zh-CN"/>
        </w:rPr>
        <w:t>项目施工完成，质量符合本磋商文件、国家及重庆市工程验收规范要求，由成交供应商提出验收申请，由采购人组织开展对项目的验收工作，并形成专门的验收报告。</w:t>
      </w:r>
    </w:p>
    <w:p>
      <w:pPr>
        <w:pStyle w:val="4"/>
        <w:spacing w:before="0" w:after="0" w:line="38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bookmarkEnd w:id="67"/>
      <w:r>
        <w:rPr>
          <w:rFonts w:hint="eastAsia" w:asciiTheme="minorEastAsia" w:hAnsiTheme="minorEastAsia" w:eastAsiaTheme="minorEastAsia" w:cstheme="minorEastAsia"/>
          <w:sz w:val="24"/>
          <w:szCs w:val="24"/>
          <w:highlight w:val="none"/>
        </w:rPr>
        <w:t>报价要求</w:t>
      </w:r>
      <w:bookmarkEnd w:id="68"/>
      <w:bookmarkEnd w:id="69"/>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bookmarkStart w:id="70" w:name="_Toc27398"/>
      <w:bookmarkStart w:id="71" w:name="_Toc18280"/>
      <w:r>
        <w:rPr>
          <w:rFonts w:hint="eastAsia" w:asciiTheme="minorEastAsia" w:hAnsiTheme="minorEastAsia" w:eastAsiaTheme="minorEastAsia" w:cstheme="minorEastAsia"/>
          <w:sz w:val="24"/>
          <w:szCs w:val="24"/>
          <w:highlight w:val="none"/>
          <w:lang w:val="en-US" w:eastAsia="zh-CN"/>
        </w:rPr>
        <w:t>本项目本项目采用人民币报价，最高限价245701.11元，其中安全文明施工费6983.86元。投标供应商蹉商总报价不得超过采购最高限价，安全文明施工费和暂估价不得浮动，否则投标无效。分部分项工程量清单综合单价报价不得高于对应工程量清单综合单价采购控制价，否则为无效报价。</w:t>
      </w:r>
    </w:p>
    <w:p>
      <w:pPr>
        <w:snapToGrid w:val="0"/>
        <w:spacing w:line="400" w:lineRule="exact"/>
        <w:ind w:firstLine="482" w:firstLineChars="200"/>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（一）计价方式采用固定单价合同，按实结算（按结算原则确定的综合单价执行）。</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（二）磋商报价范围</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根据现场情况对采购人提供的工程量清单进行自主报价（报价以工程量清单为准）。报价时，供应商应充分考虑施工区域、作业环境、施工难度、现场文明施工要求、质量要求、采购人各项管理规定等因素。供应商必须完成磋商文件、工程量清单以及采购人为完善该工程而提出的工程内容。</w:t>
      </w:r>
    </w:p>
    <w:p>
      <w:pPr>
        <w:snapToGrid w:val="0"/>
        <w:spacing w:line="400" w:lineRule="exact"/>
        <w:ind w:firstLine="480" w:firstLineChars="200"/>
        <w:rPr>
          <w:rFonts w:hint="eastAsia" w:asciiTheme="minorEastAsia" w:hAnsiTheme="minorEastAsia" w:eastAsiaTheme="minorEastAsia" w:cstheme="minorEastAsia"/>
          <w:b w:val="0"/>
          <w:bCs/>
          <w:kern w:val="2"/>
          <w:sz w:val="24"/>
          <w:szCs w:val="24"/>
          <w:highlight w:val="none"/>
          <w:lang w:val="en-US" w:eastAsia="zh-CN" w:bidi="ar-SA"/>
        </w:rPr>
      </w:pPr>
      <w:r>
        <w:rPr>
          <w:rFonts w:hint="eastAsia" w:asciiTheme="minorEastAsia" w:hAnsiTheme="minorEastAsia" w:eastAsiaTheme="minorEastAsia" w:cstheme="minorEastAsia"/>
          <w:b w:val="0"/>
          <w:bCs/>
          <w:kern w:val="2"/>
          <w:sz w:val="24"/>
          <w:szCs w:val="24"/>
          <w:highlight w:val="none"/>
          <w:lang w:val="en-US" w:eastAsia="zh-CN" w:bidi="ar-SA"/>
        </w:rPr>
        <w:t>（三）报价原则</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报价应包括完成工程量清单范围内工程项目的人工费、材料费、机械费（含大型机械进出场费）、企业管理费、利润、风险费用、措施费（施工组织措施费和施工技术措施费等）、规费、税金、政策性文件规定等的所有费用。采购人不再支付其它费用。最后书面提交的最后报价仅报总报价，供应商只需对总价进行二次报价。工程量清单综合单价根据供应商最终总报价与初始总报价的浮动比例进行对应调整（</w:t>
      </w:r>
      <w:r>
        <w:rPr>
          <w:rFonts w:hint="eastAsia" w:asciiTheme="minorEastAsia" w:hAnsiTheme="minorEastAsia" w:eastAsiaTheme="minorEastAsia" w:cstheme="minorEastAsia"/>
          <w:b/>
          <w:bCs/>
          <w:sz w:val="24"/>
          <w:szCs w:val="24"/>
          <w:highlight w:val="none"/>
          <w:lang w:val="en-US" w:eastAsia="zh-CN"/>
        </w:rPr>
        <w:t>安全文明施工费和暂估价不得浮动</w:t>
      </w:r>
      <w:r>
        <w:rPr>
          <w:rFonts w:hint="eastAsia" w:asciiTheme="minorEastAsia" w:hAnsiTheme="minorEastAsia" w:eastAsiaTheme="minorEastAsia" w:cstheme="minorEastAsia"/>
          <w:sz w:val="24"/>
          <w:szCs w:val="24"/>
          <w:highlight w:val="none"/>
          <w:lang w:val="en-US" w:eastAsia="zh-CN"/>
        </w:rPr>
        <w:t>），并作为最终合同执行的依据。</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（四）工程量清单中的项、量、综合单价</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工程分部分项工程量清单子项不论其对应的项目特征和工作内容是否描述完整，其综合单价应包括完成该子项所需的人工费、材料费、机械费、企业管理费、利润、风险费用等除措施费（含安全文明施工费）、规费外的所有费用以及合同文件中明示或暗示的应由成交供应商承担的所有责任、义务、一般风险及相应的费用。成交后采购人不再对综合单价进行调整。</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工程量清单中给出的工程量是估算量或暂定量，是为磋商报价确定的共同的基础，不能作为最终结算的依据。实际工程计量应遵循合同条款的约定，由成交供应商按工程量计算规则合同条款规定的计量方法，以采购人、监理人等单位认可的工程量计量，单价按工程量清单中所报的及合同中另有规定的监理人等单位、采购人同意的计算结算和支付额。</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供应商在编制磋商报价时不得擅自变改采购人提供的分部分项工程量清单中的序号、项目编码、项目名称、项目特征、工程量及计量单位，否则视为对竞争性磋商文件不作实质性响应，其响应文件按无效响应处理。工程量清单中“项目特征”描述不作为磋商报价的唯一依据，供应商应根据分部分项工程量清单计价表中“项目特征”的描述结合竞争性磋商文件中的供应商须知、合同条款、技术标准和要求和对现场的勘察情况等一起阅读和理解并确定报价。</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竞争性磋商文件及相关补遗文件规定了材料暂估单价、暂定综合单价、专业工程暂估价或暂列金额的，供应商必须按规定的暂定价格进行报价，否则视为对竞争性磋商文件不作实质性响应，其响应文件无效响应处理。</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供应商只有严格按采购人提供的《工程量清单》和本竞争性磋商文件中提供的已标价工程量清单表格格式内所有项目进行报价，不得出现增项，否则视为对竞争性磋商文件不作实质性响应，其响应文件按无效响应处理。如果漏项或不报价，视为已包含在其他清单项目综合单价内。</w:t>
      </w: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供应商的报价应是本工程合同段采购范围内的全部工程的报价，并以磋商供应商在工程量清单中提出的单价或总价为依据。竞争性磋商报价函中总报价与已标价工程量清单总报价必须一致，已标价工程量清单中须包含分部分项工程项目综合单价分析表，否则响应文件作无效响应处理。报价空白或报价为零，则视为该子项的价款已包括在工程量清单其他子目的单价和合价中，成交后必须完成该子项工作内容，采购人不对该子项进行结算与支付；施工过程中，因采购人原因需要对报价空白或报价为零的项目减少实施工程量或不予实施，采购人将按响应报价时计价原则计算出该项目的综合单价以及相应的规费、措施费和税金，并据此从结算价中扣除。</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（五）安全文明施工费</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关于印发&lt;重庆市建设工程安全文明施工费计取及使用管理规定&gt;的通知》（渝建发〔2014〕25号）、《关于调整建设施工现场形象品质提升安全文明施工费计取的通知》（渝建管〔2020〕97号）规定，安全文明施工费由安全施工费、文明施工费、环境保护费及临时设施费组成。</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工程安全文明施工费由采购人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安全文明施工费暂定金额为</w:t>
      </w:r>
      <w:r>
        <w:rPr>
          <w:rFonts w:hint="eastAsia" w:asciiTheme="minorEastAsia" w:hAnsiTheme="minorEastAsia" w:eastAsiaTheme="minorEastAsia" w:cstheme="minorEastAsia"/>
          <w:color w:val="auto"/>
          <w:kern w:val="2"/>
          <w:sz w:val="24"/>
          <w:szCs w:val="24"/>
          <w:highlight w:val="none"/>
          <w:lang w:val="en-US" w:eastAsia="zh-CN"/>
        </w:rPr>
        <w:t xml:space="preserve"> 5843.66</w:t>
      </w:r>
      <w:r>
        <w:rPr>
          <w:rFonts w:hint="eastAsia" w:asciiTheme="minorEastAsia" w:hAnsiTheme="minorEastAsia" w:eastAsiaTheme="minorEastAsia" w:cstheme="minorEastAsia"/>
          <w:sz w:val="24"/>
          <w:szCs w:val="24"/>
          <w:highlight w:val="none"/>
          <w:lang w:val="en-US" w:eastAsia="zh-CN"/>
        </w:rPr>
        <w:t xml:space="preserve">元。《投标函》及工程量清单报价中的安全文明施工费必须按照采购人给出的暂定金额填报，否则视为对采购文件不作实质性响应，其响应文件由评标委员会作否决投标处理。 </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（六）本工程的建设工程竣工档案编制费由供应商根据有关规定进行报价。</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（七）材料费及报价</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1.本工程所需材料、设备由成交供应商自行采购，但所采购的材料必须符合国家规范标准及设计文件、竞争性磋商文件要求。</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本工程所需的材料、设备由各供应商参照重庆市住房和城乡建设工程造价总站主办的《重庆工程造价》距本项目开标时间最近一期公布的信息价并结合市场行情以及供应商的自身实力自主报价，并承担材料价格涨跌风险。</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3.材料、设备运输距离由竞标单位根据自身情况及踏勘现场情况自行确定，费用包含在相应报价中，结算时不调整。</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（八）人工费</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本工程人工单价由各竞标人参照重庆市建设工程造价总站主办的《重庆工程造价》距本项目开标时间最近一期公布的市场人工信息价结合市场行情自主测算计入各分部分项综合单价中，成交后不再调整。 </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（九）规费</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按相关规定计算。</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（十）税金</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按《重庆市城乡建设委员会关于适用增值税新税率调整建设工程计价依据的通知》（渝建〔2019〕143号）以及《重庆市建设工程费用定额》（CQFYDE-2018）等相关规定计算。</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（十一）其他说明</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1.按政策和合同约定的应由成交供应商交纳的各种保险费由供应商自行投保，保险费由成交供应商承担并支付，并根据企业自身和本工程情况，测算包含在相应的报价中。</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供应商应先到工地踏勘以充分了解工地位置、进出场道路、拆迁干扰、储存空间、装卸限制、行车干扰及任何其它足以影响承包价格的情况，任何因忽视或误解工地情况而导致的索赔或工期延长申请将不获批准。</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施工用水用电、临时道路等所有工程产生费用由成交供应商承担，采购人不额外支付任何费用。施工期间，供应商还应自行预备柴油发电机组，自备发电机的功率应与工程需用电力负荷相适应，确保施工用电未接入到位前、施工期间电网停电等因素造成的用电影响；</w:t>
      </w:r>
      <w:r>
        <w:rPr>
          <w:rFonts w:hint="eastAsia" w:asciiTheme="minorEastAsia" w:hAnsiTheme="minorEastAsia" w:eastAsiaTheme="minorEastAsia" w:cstheme="minorEastAsia"/>
          <w:b/>
          <w:bCs/>
          <w:sz w:val="24"/>
          <w:szCs w:val="24"/>
          <w:highlight w:val="none"/>
          <w:lang w:val="en-US" w:eastAsia="zh-CN"/>
        </w:rPr>
        <w:t>同时还应自行准备抽水设备和蓄水池，并考虑水压不足的加压措施</w:t>
      </w:r>
      <w:r>
        <w:rPr>
          <w:rFonts w:hint="eastAsia" w:asciiTheme="minorEastAsia" w:hAnsiTheme="minorEastAsia" w:eastAsiaTheme="minorEastAsia" w:cstheme="minorEastAsia"/>
          <w:sz w:val="24"/>
          <w:szCs w:val="24"/>
          <w:highlight w:val="none"/>
          <w:lang w:val="en-US" w:eastAsia="zh-CN"/>
        </w:rPr>
        <w:t>。</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在磋商报价时需自行考虑上述因施工用水、电等而产生的相应费用，成交后，采购人不再对施工用电、抽水、蓄水和加压等费用予以补偿，不再对停水、停电造成的停窝工事件作任何签证，不因为市网停水、停电而延长工期。若施工期间用电负荷不足，成交供应商自行采取措施或自备柴油发电机组，所发生费用已包含在磋商报价中，结算时不做调整。</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弃渣由各供应商根据现场情况自行确定线路、弃渣地点及运距，费用由供应商自行测算计入磋商报价内，成交后不再调整。供应商还需自行考虑材料设备进场后的二次及多次转运费，现场条件或其他因素变化，综合单价及措施费不做调整。</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5.工程排污费由供应商按国家及本市环保等部门的有关规定进行缴纳，费用已包含在磋商报价中，结算时不做调整。</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7.排危改造完成后，消防管道及消防设施需接入物业消防公共管道，接口费，申请消防或第三方验收包含在磋商报价中。</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8.所有材料、设备实施时，若采购人发现使用产品的市场价格明显低于供应商的报价，采购人有权要求成交供应商提高品质，但价格不予调整。</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供应商应对施工场地的周边进行环境保护，确保环境和设施设备不会因施工流程的疏失而有所破坏、毁损。施工中对周边建筑构筑物、重要设施及环境造成或可能造成影响而采取的监测、保护、修复及协调费用，供应商根据现场情况将该部分费用考虑进磋商响应报价中，对该部分费用实行包干使用，结算时不做调整。</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10.供应商的工程量清单总报价与竞争性磋商第一次报价函中填写的响应报价必须一致，不一致的按清单总价修正。</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所有在磋商文件中没有显示出来，但在本项目要求中所提及的设备、材料，必须全部包括在本项目范围内，没有明确说明但在整体设备安装时不能缺少的一切附属配件，亦应包括在本项目范围内。采购人提供的工程量清单已经涵盖了施工范围内的全部工作内容，其中没有直接列示的项目或子目视为已经在其他项目中进行了计取。</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12.投标总报价低于最高限价85%的，投标人应在编制蹉商文件时，在投标函部分中递交低价风险担保缴纳承诺书。承诺书格式自拟，否则由评标委员会作否决投标处理。</w:t>
      </w:r>
    </w:p>
    <w:p>
      <w:pPr>
        <w:spacing w:line="38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13.工程量清单及分部分项清单限价详见附件。</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三、结算原则</w:t>
      </w:r>
    </w:p>
    <w:p>
      <w:pPr>
        <w:spacing w:line="380" w:lineRule="exact"/>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（一）本合同价款采用固定单价合同</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结算总价=分部分项工程量清单结算价+暂列金额（按实结算）+措施费+工程变更或新增减项目结算价款+规费+税金+合同约定其他费用-合同约定扣除款项，最终竣工结算以相关部门审定为准。</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该工程的结算总价原则上不得超过原合同成交金额的110%（若实际工程结算总价超过原合同成交金额的110%，则原则上按原合同成交金额的110%作为结算总价；未超过原合同成交金额的110%，则据实结算）。</w:t>
      </w:r>
    </w:p>
    <w:p>
      <w:pPr>
        <w:spacing w:line="380" w:lineRule="exact"/>
        <w:ind w:firstLine="482"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（二）各部分的结算原则如下：</w:t>
      </w:r>
      <w:r>
        <w:rPr>
          <w:rFonts w:hint="eastAsia" w:asciiTheme="minorEastAsia" w:hAnsiTheme="minorEastAsia" w:eastAsiaTheme="minorEastAsia" w:cstheme="minorEastAsia"/>
          <w:sz w:val="24"/>
          <w:szCs w:val="24"/>
          <w:highlight w:val="none"/>
          <w:lang w:val="en-US" w:eastAsia="zh-CN"/>
        </w:rPr>
        <w:t xml:space="preserve">                      </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1.各分部分项工程量清单结算价：</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以成交供应商实际完成工程量为依据，由成交供应商报送，监理工程师等单位审核、采购人批准的实际完成工程量乘成交供应商磋商响应报价时的分部分项工程量清单中子项综合单价。</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2.措施费计价原则：</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（1）无论因设计变更或施工工艺变化等任何因素而引起实际措施费的变化，成交人投标报价时的施工组织措施费包干使用，安全文明施工费除外。安全文明施工费按相关规定和费用标准计算。</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（2）施工技术措施费</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 以量计价的措施费，结算时按实际竣工工程量计算；</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 以项计价的措施费，结算时按以下计价原则调整：</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①用于施工图范围内以项计价的措施费（仅包括技术措施费中以项计的），以成交措施费包干计取，不作调整。</w:t>
      </w:r>
    </w:p>
    <w:p>
      <w:pPr>
        <w:spacing w:line="38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用于施工范围外新增部分施工技术措施费根据现场实际发生情况按实计取。根据现场实际情况按实签证计算，按项目管理程序，根据各单位、各部门批复的施工技术措施方案按实结算由承包人提出，经监理单位、采购人审核同意后作为结算依据，计价原则同变更结算原则。</w:t>
      </w:r>
    </w:p>
    <w:p>
      <w:pPr>
        <w:numPr>
          <w:ilvl w:val="0"/>
          <w:numId w:val="2"/>
        </w:num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安全文明施工费</w:t>
      </w:r>
    </w:p>
    <w:p>
      <w:pPr>
        <w:numPr>
          <w:ilvl w:val="0"/>
          <w:numId w:val="0"/>
        </w:num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工程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安全文明施工综合评定结果为不合格的结算时不计取费用，已支付的安全文明施工费在结算工程款中予以扣除。</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（4）检验试验费：根据渝建[2015]420号文和有关施工规范、验收标准等规定或要求结算。</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3.工程变更或新增项目结算办法</w:t>
      </w:r>
    </w:p>
    <w:p>
      <w:pPr>
        <w:numPr>
          <w:ilvl w:val="0"/>
          <w:numId w:val="0"/>
        </w:num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工程设计变更确定后，设计变更涉及工程价款调整的，或采购工程量清单中有漏项或工程施工中出现新增项目，由成交供应商在变更项目启动后向采购人、监理单位提出，经采购人、监理单位审核同意后调整合同价款。调整方法如下：</w:t>
      </w:r>
    </w:p>
    <w:p>
      <w:pPr>
        <w:numPr>
          <w:ilvl w:val="0"/>
          <w:numId w:val="0"/>
        </w:num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变更（包括签证）工程与磋商报价的工程量清单中有相同的子项，原则上按磋商时的相同子项的成交综合单价报价执行；如磋商报价中相同子项的成交综合单价明显高于市场价格，其综合单价需由成交供应商报送采购人重新审核，以采购人的审定的综合单价执行。</w:t>
      </w:r>
    </w:p>
    <w:p>
      <w:pPr>
        <w:numPr>
          <w:ilvl w:val="0"/>
          <w:numId w:val="0"/>
        </w:num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变更（包括签证）工程与磋商报价的工程量清单中有类似子项的，原则上按磋商时的类似子项的成交综合单价报价执行；如磋商报价中类似子项的成交综合单价明显高于市场价格，其综合单价需由成交供应商报送采购人重新审核，以采购人的审定的综合单价执行。</w:t>
      </w:r>
    </w:p>
    <w:p>
      <w:pPr>
        <w:numPr>
          <w:ilvl w:val="0"/>
          <w:numId w:val="0"/>
        </w:num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变更（包括签证）工程与工程量清单中无相同子项或类似子项的，按照《建设工程工程量清单计价规范》（GB50500-2013）、《重庆市建设工程工程量清单计价规则》（CQJJGZ-2013）、《重庆市房屋建筑与装饰工程计价定额》（CQJZZSDE-2018）、《重庆市市政工程计价定额》（CQSZDE-2018）、《重庆市通用安装工程计价定额》（CQAZDE-2018）、《重庆市建设工程费用定额》（CQFYDE-2018）、《重庆市房屋修缮工程计价定额》(CQXSDE-2018)、《重庆市绿色建筑工程计价定额》(CQLSJZDE-2018)、《重庆市建设工程施工机械台班定额》(CQJXDE-2018)、《重庆市建设工程施工仪器仪表台班定额》(CQYQYBDE-2018)、《混凝土及砂浆配合比表、施工机械台班定额》（CQPSDE-2018）及相关配套文件计算后总价下浮10%（其中核质核价材料、安全文明施工费、规费、税金不下浮）,即为最终结算单价。其中人工工日的确定原则：按《重庆建设工程造价信息》2023年第7期公布的渝北区相应市场人工价格信息价计算价差；材料单价的确定原则：按《重庆工程造价信息》2023年第9期公布的渝北区相应价格执行（若有区间值，按区间最低值执行），造价信息上没有的材料价按市场不含税价执行。（本文中所指的《重庆工程造价信息》均指由重庆市建设工程造价管理总站发布。）</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5.其他项目清单结算金额</w:t>
      </w:r>
    </w:p>
    <w:p>
      <w:pPr>
        <w:numPr>
          <w:ilvl w:val="0"/>
          <w:numId w:val="0"/>
        </w:num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本工程采用专业工程暂估价或暂列金额采购的，结算时按实结算。</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6.规费：按照《重庆市建设工程费用定额》（CQFYDE-2018）规定费率进行计算。</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7.税金：按《重庆市城乡建设委员会关于适用增值税新税率调整建设工程计价依据的通知》（渝建〔2019〕143号）以及《重庆市建设工程费用定额》（CQFYDE-2018）等相关规定计算。</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8.合同约定其它费用：由监理人、采购人根据实际发生金额进行核定后作为结算金额。</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9.材料费调整：不调差。</w:t>
      </w:r>
    </w:p>
    <w:p>
      <w:pPr>
        <w:spacing w:line="38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10.其他</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（1）工程量必须严格依据设计图纸、施工合同、竣工图纸等为依据，按照选用的标准、规范进行测算。</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（2）工程量变更必须有采购人和监理人员的签字确认意见，对于无变更凭证的工程量不予认可。</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（3）工程量变更的计算依据、单位的取定、数字的取舍，应按建筑工程量计算规则等进行，必要时现场对实际工程量进行复核，以现场实测取得的数据为准。</w:t>
      </w:r>
    </w:p>
    <w:p>
      <w:pPr>
        <w:pStyle w:val="4"/>
        <w:spacing w:before="0" w:after="0" w:line="380" w:lineRule="exact"/>
        <w:ind w:firstLine="482"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三</w:t>
      </w:r>
      <w:bookmarkStart w:id="72" w:name="_Toc344475122"/>
      <w:r>
        <w:rPr>
          <w:rFonts w:hint="eastAsia" w:asciiTheme="minorEastAsia" w:hAnsiTheme="minorEastAsia" w:eastAsiaTheme="minorEastAsia" w:cstheme="minorEastAsia"/>
          <w:sz w:val="24"/>
          <w:szCs w:val="24"/>
          <w:highlight w:val="none"/>
        </w:rPr>
        <w:t>、付款方式</w:t>
      </w:r>
      <w:bookmarkEnd w:id="70"/>
      <w:bookmarkEnd w:id="71"/>
      <w:bookmarkEnd w:id="72"/>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bookmarkStart w:id="73" w:name="_Toc28311"/>
      <w:bookmarkStart w:id="74" w:name="_Toc15332"/>
      <w:bookmarkStart w:id="75" w:name="_Toc344475123"/>
      <w:r>
        <w:rPr>
          <w:rFonts w:hint="eastAsia" w:asciiTheme="minorEastAsia" w:hAnsiTheme="minorEastAsia" w:eastAsiaTheme="minorEastAsia" w:cstheme="minorEastAsia"/>
          <w:sz w:val="24"/>
          <w:szCs w:val="24"/>
          <w:highlight w:val="none"/>
          <w:lang w:val="en-US" w:eastAsia="zh-CN"/>
        </w:rPr>
        <w:t>（一）合同签订前成交供应商向采购人交纳合同金额10%的履约保证金。</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注：履约保证金缴纳的形式为以支票、汇票、本票或者金融机构、担保机构出具的保函等非现金形式提交。</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（二）预付款：合同签订后，成交供应商须向采购人提交合同金额30%的预付款担保，采购人收到担保函后向成交供应商支付合同金额30%的预付款。</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注：预付款担保缴纳的形式为以支票、汇票、本票或者金融机构、担保机构出具的保函等非现金形式提交。</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（三）工程竣工验收合格后，成交供应商报采购人审批，自工程竣工验收合格之后，采购人向成交供应商支付至合同金额的85%，期间采购人不承担任何资金占用损失。</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（四）按照采购人单位相关审计规定，双方及时办理结算，结算金额与已付合同款项的差额在审计结算报告出具后一个月内付清，期间采购人不承担任何资金占用损失，扣取结算金额的3%作为质量保证金。</w:t>
      </w:r>
    </w:p>
    <w:p>
      <w:pPr>
        <w:spacing w:line="380" w:lineRule="exact"/>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（五）在缺陷责任期（24个月）满后无质量问题，采购人在10个工作日内一次性无息退还质量保证金。注： </w:t>
      </w:r>
    </w:p>
    <w:p>
      <w:pPr>
        <w:spacing w:line="400" w:lineRule="exact"/>
        <w:ind w:firstLine="482" w:firstLineChars="200"/>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注：供应商提交相关资料、发票、资金支付申请表等材料，经采购人审核同意后向供应商支付相应金额。</w:t>
      </w:r>
    </w:p>
    <w:p>
      <w:pPr>
        <w:pStyle w:val="4"/>
        <w:spacing w:before="0" w:after="0" w:line="38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四、质量保证</w:t>
      </w:r>
      <w:bookmarkEnd w:id="73"/>
      <w:bookmarkEnd w:id="74"/>
    </w:p>
    <w:bookmarkEnd w:id="75"/>
    <w:p>
      <w:pPr>
        <w:pStyle w:val="4"/>
        <w:spacing w:before="0" w:after="0" w:line="380" w:lineRule="exact"/>
        <w:ind w:firstLine="482" w:firstLineChars="200"/>
        <w:rPr>
          <w:rFonts w:hint="eastAsia" w:ascii="宋体" w:hAnsi="宋体"/>
          <w:color w:val="auto"/>
          <w:sz w:val="24"/>
          <w:szCs w:val="24"/>
          <w:highlight w:val="none"/>
        </w:rPr>
      </w:pPr>
      <w:bookmarkStart w:id="76" w:name="_Toc344475124"/>
      <w:bookmarkStart w:id="77" w:name="_Toc7139"/>
      <w:bookmarkStart w:id="78" w:name="_Toc4722"/>
      <w:r>
        <w:rPr>
          <w:rFonts w:hint="eastAsia" w:ascii="宋体" w:hAnsi="宋体"/>
          <w:color w:val="auto"/>
          <w:sz w:val="24"/>
          <w:szCs w:val="24"/>
          <w:highlight w:val="none"/>
        </w:rPr>
        <w:t>符合强制性质量标准，符合国家和重庆市现行有关施工质量验收规范要求，并达到合格标准。</w:t>
      </w:r>
    </w:p>
    <w:p>
      <w:pPr>
        <w:pStyle w:val="4"/>
        <w:spacing w:before="0" w:after="0" w:line="38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五</w:t>
      </w:r>
      <w:r>
        <w:rPr>
          <w:rFonts w:hint="eastAsia" w:asciiTheme="minorEastAsia" w:hAnsiTheme="minorEastAsia" w:eastAsiaTheme="minorEastAsia" w:cstheme="minorEastAsia"/>
          <w:sz w:val="24"/>
          <w:szCs w:val="24"/>
          <w:highlight w:val="none"/>
        </w:rPr>
        <w:t>、</w:t>
      </w:r>
      <w:bookmarkEnd w:id="76"/>
      <w:bookmarkStart w:id="79" w:name="_Toc344475125"/>
      <w:r>
        <w:rPr>
          <w:rFonts w:hint="eastAsia" w:asciiTheme="minorEastAsia" w:hAnsiTheme="minorEastAsia" w:eastAsiaTheme="minorEastAsia" w:cstheme="minorEastAsia"/>
          <w:sz w:val="24"/>
          <w:szCs w:val="24"/>
          <w:highlight w:val="none"/>
        </w:rPr>
        <w:t>其他</w:t>
      </w:r>
      <w:bookmarkEnd w:id="77"/>
      <w:bookmarkEnd w:id="78"/>
    </w:p>
    <w:bookmarkEnd w:id="79"/>
    <w:p>
      <w:pPr>
        <w:snapToGrid w:val="0"/>
        <w:spacing w:line="380" w:lineRule="exact"/>
        <w:ind w:firstLine="480" w:firstLineChars="200"/>
        <w:outlineLvl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（一）供应商必须在响应文件中对以上条款和服务承诺明确列出，承诺内容必须达到本篇及竞争性磋商文件其他条款的要求。</w:t>
      </w:r>
    </w:p>
    <w:p>
      <w:pPr>
        <w:snapToGrid w:val="0"/>
        <w:spacing w:line="380" w:lineRule="exact"/>
        <w:ind w:firstLine="480" w:firstLineChars="200"/>
        <w:outlineLvl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（二）其他未尽事宜由供需双方在采购合同中详细约定。</w:t>
      </w:r>
    </w:p>
    <w:p>
      <w:pPr>
        <w:pStyle w:val="3"/>
        <w:pageBreakBefore/>
        <w:spacing w:before="0" w:after="0" w:line="360" w:lineRule="auto"/>
        <w:jc w:val="center"/>
        <w:rPr>
          <w:rFonts w:asciiTheme="minorEastAsia" w:hAnsiTheme="minorEastAsia" w:eastAsiaTheme="minorEastAsia" w:cstheme="minorEastAsia"/>
          <w:b w:val="0"/>
          <w:sz w:val="36"/>
          <w:szCs w:val="30"/>
          <w:highlight w:val="none"/>
        </w:rPr>
      </w:pPr>
      <w:bookmarkStart w:id="80" w:name="_Toc31995"/>
      <w:bookmarkStart w:id="81" w:name="_Toc16020"/>
      <w:r>
        <w:rPr>
          <w:rFonts w:hint="eastAsia" w:asciiTheme="minorEastAsia" w:hAnsiTheme="minorEastAsia" w:eastAsiaTheme="minorEastAsia" w:cstheme="minorEastAsia"/>
          <w:b w:val="0"/>
          <w:sz w:val="36"/>
          <w:szCs w:val="30"/>
          <w:highlight w:val="none"/>
        </w:rPr>
        <w:t>第四篇  磋商程序及方法、评审标准、无效响应和</w:t>
      </w:r>
      <w:r>
        <w:rPr>
          <w:rFonts w:hint="eastAsia" w:asciiTheme="minorEastAsia" w:hAnsiTheme="minorEastAsia" w:eastAsiaTheme="minorEastAsia" w:cstheme="minorEastAsia"/>
          <w:b w:val="0"/>
          <w:sz w:val="36"/>
          <w:szCs w:val="36"/>
          <w:highlight w:val="none"/>
        </w:rPr>
        <w:t>采购终止</w:t>
      </w:r>
      <w:bookmarkEnd w:id="80"/>
      <w:bookmarkEnd w:id="81"/>
    </w:p>
    <w:p>
      <w:pPr>
        <w:pStyle w:val="4"/>
        <w:spacing w:before="0" w:after="0" w:line="440" w:lineRule="exact"/>
        <w:ind w:firstLine="482" w:firstLineChars="200"/>
        <w:rPr>
          <w:rFonts w:asciiTheme="minorEastAsia" w:hAnsiTheme="minorEastAsia" w:eastAsiaTheme="minorEastAsia" w:cstheme="minorEastAsia"/>
          <w:sz w:val="24"/>
          <w:szCs w:val="24"/>
          <w:highlight w:val="none"/>
        </w:rPr>
      </w:pPr>
      <w:bookmarkStart w:id="82" w:name="_Toc3121"/>
      <w:bookmarkStart w:id="83" w:name="_Toc20574"/>
      <w:r>
        <w:rPr>
          <w:rFonts w:hint="eastAsia" w:asciiTheme="minorEastAsia" w:hAnsiTheme="minorEastAsia" w:eastAsiaTheme="minorEastAsia" w:cstheme="minorEastAsia"/>
          <w:sz w:val="24"/>
          <w:szCs w:val="24"/>
          <w:highlight w:val="none"/>
        </w:rPr>
        <w:t>一、磋商程序及方法</w:t>
      </w:r>
      <w:bookmarkEnd w:id="82"/>
      <w:bookmarkEnd w:id="83"/>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6" w:type="dxa"/>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序号</w:t>
            </w:r>
          </w:p>
        </w:tc>
        <w:tc>
          <w:tcPr>
            <w:tcW w:w="5388" w:type="dxa"/>
            <w:gridSpan w:val="2"/>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检查因素</w:t>
            </w:r>
          </w:p>
        </w:tc>
        <w:tc>
          <w:tcPr>
            <w:tcW w:w="3564" w:type="dxa"/>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676" w:type="dxa"/>
            <w:vMerge w:val="restart"/>
            <w:vAlign w:val="center"/>
          </w:tcPr>
          <w:p>
            <w:pPr>
              <w:spacing w:line="24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709" w:type="dxa"/>
            <w:vMerge w:val="restart"/>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供应商</w:t>
            </w:r>
            <w:r>
              <w:rPr>
                <w:rFonts w:hint="eastAsia" w:asciiTheme="minorEastAsia" w:hAnsiTheme="minorEastAsia" w:eastAsiaTheme="minorEastAsia" w:cstheme="minorEastAsia"/>
                <w:sz w:val="21"/>
                <w:szCs w:val="21"/>
                <w:highlight w:val="none"/>
                <w:lang w:val="zh-CN"/>
              </w:rPr>
              <w:t>应符合的基本资格条件</w:t>
            </w:r>
          </w:p>
        </w:tc>
        <w:tc>
          <w:tcPr>
            <w:tcW w:w="4679" w:type="dxa"/>
            <w:vAlign w:val="center"/>
          </w:tcPr>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（1）具有独立承担民事责任的能力</w:t>
            </w:r>
          </w:p>
        </w:tc>
        <w:tc>
          <w:tcPr>
            <w:tcW w:w="3564" w:type="dxa"/>
            <w:vAlign w:val="center"/>
          </w:tcPr>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供应商法人营业执照（副本）或事业单位法人证书（副本）或个体工商户营业执照或有效的自然人身份证明、组织机构代码证复印件（注</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eq \o\ac(○,</w:instrText>
            </w:r>
            <w:r>
              <w:rPr>
                <w:rFonts w:hint="eastAsia" w:asciiTheme="minorEastAsia" w:hAnsiTheme="minorEastAsia" w:eastAsiaTheme="minorEastAsia" w:cstheme="minorEastAsia"/>
                <w:position w:val="2"/>
                <w:sz w:val="14"/>
                <w:szCs w:val="21"/>
                <w:highlight w:val="none"/>
              </w:rPr>
              <w:instrText xml:space="preserve">2</w:instrText>
            </w:r>
            <w:r>
              <w:rPr>
                <w:rFonts w:hint="eastAsia" w:asciiTheme="minorEastAsia" w:hAnsiTheme="minorEastAsia" w:eastAsiaTheme="minorEastAsia" w:cstheme="minorEastAsia"/>
                <w:sz w:val="21"/>
                <w:szCs w:val="21"/>
                <w:highlight w:val="none"/>
              </w:rPr>
              <w:instrText xml:space="preserve">)</w:instrTex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 xml:space="preserve">）； </w:t>
            </w:r>
          </w:p>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highlight w:val="none"/>
              </w:rPr>
            </w:pPr>
          </w:p>
        </w:tc>
        <w:tc>
          <w:tcPr>
            <w:tcW w:w="709" w:type="dxa"/>
            <w:vMerge w:val="continue"/>
            <w:vAlign w:val="center"/>
          </w:tcPr>
          <w:p>
            <w:pPr>
              <w:spacing w:line="240" w:lineRule="exact"/>
              <w:rPr>
                <w:rFonts w:asciiTheme="minorEastAsia" w:hAnsiTheme="minorEastAsia" w:eastAsiaTheme="minorEastAsia" w:cstheme="minorEastAsia"/>
                <w:sz w:val="21"/>
                <w:szCs w:val="21"/>
                <w:highlight w:val="none"/>
                <w:lang w:val="zh-CN"/>
              </w:rPr>
            </w:pPr>
          </w:p>
        </w:tc>
        <w:tc>
          <w:tcPr>
            <w:tcW w:w="4679" w:type="dxa"/>
            <w:vAlign w:val="center"/>
          </w:tcPr>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zh-CN"/>
              </w:rPr>
              <w:t>（2）</w:t>
            </w:r>
            <w:r>
              <w:rPr>
                <w:rFonts w:hint="eastAsia" w:asciiTheme="minorEastAsia" w:hAnsiTheme="minorEastAsia" w:eastAsiaTheme="minorEastAsia" w:cstheme="minorEastAsia"/>
                <w:sz w:val="21"/>
                <w:szCs w:val="21"/>
                <w:highlight w:val="none"/>
              </w:rPr>
              <w:t>具有良好的商业信誉和健全的财务会计制度</w:t>
            </w:r>
          </w:p>
        </w:tc>
        <w:tc>
          <w:tcPr>
            <w:tcW w:w="3564" w:type="dxa"/>
            <w:vMerge w:val="restart"/>
            <w:vAlign w:val="center"/>
          </w:tcPr>
          <w:p>
            <w:pPr>
              <w:spacing w:line="240" w:lineRule="exact"/>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供应商提供“基本资格条件承诺函”（格式详见第七篇）</w:t>
            </w:r>
          </w:p>
          <w:p>
            <w:pPr>
              <w:spacing w:line="240" w:lineRule="exact"/>
              <w:jc w:val="left"/>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highlight w:val="none"/>
              </w:rPr>
            </w:pPr>
          </w:p>
        </w:tc>
        <w:tc>
          <w:tcPr>
            <w:tcW w:w="709" w:type="dxa"/>
            <w:vMerge w:val="continue"/>
            <w:vAlign w:val="center"/>
          </w:tcPr>
          <w:p>
            <w:pPr>
              <w:spacing w:line="240" w:lineRule="exact"/>
              <w:rPr>
                <w:rFonts w:asciiTheme="minorEastAsia" w:hAnsiTheme="minorEastAsia" w:eastAsiaTheme="minorEastAsia" w:cstheme="minorEastAsia"/>
                <w:sz w:val="21"/>
                <w:szCs w:val="21"/>
                <w:highlight w:val="none"/>
                <w:lang w:val="zh-CN"/>
              </w:rPr>
            </w:pPr>
          </w:p>
        </w:tc>
        <w:tc>
          <w:tcPr>
            <w:tcW w:w="4679" w:type="dxa"/>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（3）具有履行合同所必需的设备和专业技术能力</w:t>
            </w:r>
          </w:p>
        </w:tc>
        <w:tc>
          <w:tcPr>
            <w:tcW w:w="3564" w:type="dxa"/>
            <w:vMerge w:val="continue"/>
            <w:vAlign w:val="center"/>
          </w:tcPr>
          <w:p>
            <w:pPr>
              <w:spacing w:line="240" w:lineRule="exact"/>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highlight w:val="none"/>
              </w:rPr>
            </w:pPr>
          </w:p>
        </w:tc>
        <w:tc>
          <w:tcPr>
            <w:tcW w:w="709" w:type="dxa"/>
            <w:vMerge w:val="continue"/>
            <w:vAlign w:val="center"/>
          </w:tcPr>
          <w:p>
            <w:pPr>
              <w:spacing w:line="240" w:lineRule="exact"/>
              <w:rPr>
                <w:rFonts w:asciiTheme="minorEastAsia" w:hAnsiTheme="minorEastAsia" w:eastAsiaTheme="minorEastAsia" w:cstheme="minorEastAsia"/>
                <w:sz w:val="21"/>
                <w:szCs w:val="21"/>
                <w:highlight w:val="none"/>
                <w:lang w:val="zh-CN"/>
              </w:rPr>
            </w:pPr>
          </w:p>
        </w:tc>
        <w:tc>
          <w:tcPr>
            <w:tcW w:w="4679" w:type="dxa"/>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lang w:val="zh-CN"/>
              </w:rPr>
              <w:t>（4）有依法缴纳税收和社会保障金的良.好记录</w:t>
            </w:r>
          </w:p>
        </w:tc>
        <w:tc>
          <w:tcPr>
            <w:tcW w:w="3564" w:type="dxa"/>
            <w:vMerge w:val="continue"/>
            <w:vAlign w:val="center"/>
          </w:tcPr>
          <w:p>
            <w:pPr>
              <w:spacing w:line="240" w:lineRule="exact"/>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highlight w:val="none"/>
              </w:rPr>
            </w:pPr>
          </w:p>
        </w:tc>
        <w:tc>
          <w:tcPr>
            <w:tcW w:w="709" w:type="dxa"/>
            <w:vMerge w:val="continue"/>
            <w:vAlign w:val="center"/>
          </w:tcPr>
          <w:p>
            <w:pPr>
              <w:spacing w:line="240" w:lineRule="exact"/>
              <w:rPr>
                <w:rFonts w:asciiTheme="minorEastAsia" w:hAnsiTheme="minorEastAsia" w:eastAsiaTheme="minorEastAsia" w:cstheme="minorEastAsia"/>
                <w:sz w:val="21"/>
                <w:szCs w:val="21"/>
                <w:highlight w:val="none"/>
                <w:lang w:val="zh-CN"/>
              </w:rPr>
            </w:pPr>
          </w:p>
        </w:tc>
        <w:tc>
          <w:tcPr>
            <w:tcW w:w="4679" w:type="dxa"/>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（5）参加政府采购活动前三年内，在经营活动中没有重大违法记录（注</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eq \o\ac(○,</w:instrText>
            </w:r>
            <w:r>
              <w:rPr>
                <w:rFonts w:hint="eastAsia" w:asciiTheme="minorEastAsia" w:hAnsiTheme="minorEastAsia" w:eastAsiaTheme="minorEastAsia" w:cstheme="minorEastAsia"/>
                <w:position w:val="2"/>
                <w:sz w:val="14"/>
                <w:szCs w:val="21"/>
                <w:highlight w:val="none"/>
              </w:rPr>
              <w:instrText xml:space="preserve">3</w:instrText>
            </w:r>
            <w:r>
              <w:rPr>
                <w:rFonts w:hint="eastAsia" w:asciiTheme="minorEastAsia" w:hAnsiTheme="minorEastAsia" w:eastAsiaTheme="minorEastAsia" w:cstheme="minorEastAsia"/>
                <w:sz w:val="21"/>
                <w:szCs w:val="21"/>
                <w:highlight w:val="none"/>
              </w:rPr>
              <w:instrText xml:space="preserve">)</w:instrTex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w:t>
            </w:r>
          </w:p>
        </w:tc>
        <w:tc>
          <w:tcPr>
            <w:tcW w:w="3564" w:type="dxa"/>
            <w:vMerge w:val="continue"/>
            <w:vAlign w:val="center"/>
          </w:tcPr>
          <w:p>
            <w:pPr>
              <w:spacing w:line="240" w:lineRule="exact"/>
              <w:jc w:val="left"/>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6" w:type="dxa"/>
            <w:vMerge w:val="continue"/>
            <w:vAlign w:val="center"/>
          </w:tcPr>
          <w:p>
            <w:pPr>
              <w:spacing w:line="240" w:lineRule="exact"/>
              <w:jc w:val="center"/>
              <w:rPr>
                <w:rFonts w:asciiTheme="minorEastAsia" w:hAnsiTheme="minorEastAsia" w:eastAsiaTheme="minorEastAsia" w:cstheme="minorEastAsia"/>
                <w:sz w:val="21"/>
                <w:szCs w:val="21"/>
                <w:highlight w:val="none"/>
              </w:rPr>
            </w:pPr>
          </w:p>
        </w:tc>
        <w:tc>
          <w:tcPr>
            <w:tcW w:w="709" w:type="dxa"/>
            <w:vMerge w:val="continue"/>
            <w:vAlign w:val="center"/>
          </w:tcPr>
          <w:p>
            <w:pPr>
              <w:spacing w:line="240" w:lineRule="exact"/>
              <w:rPr>
                <w:rFonts w:asciiTheme="minorEastAsia" w:hAnsiTheme="minorEastAsia" w:eastAsiaTheme="minorEastAsia" w:cstheme="minorEastAsia"/>
                <w:sz w:val="21"/>
                <w:szCs w:val="21"/>
                <w:highlight w:val="none"/>
                <w:lang w:val="zh-CN"/>
              </w:rPr>
            </w:pPr>
          </w:p>
        </w:tc>
        <w:tc>
          <w:tcPr>
            <w:tcW w:w="4679" w:type="dxa"/>
            <w:vAlign w:val="center"/>
          </w:tcPr>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（6）法律、行政法规规定的其他条件</w:t>
            </w:r>
          </w:p>
        </w:tc>
        <w:tc>
          <w:tcPr>
            <w:tcW w:w="3564" w:type="dxa"/>
            <w:vAlign w:val="center"/>
          </w:tcPr>
          <w:p>
            <w:pPr>
              <w:spacing w:line="240" w:lineRule="exact"/>
              <w:rPr>
                <w:rFonts w:asciiTheme="minorEastAsia" w:hAnsiTheme="minorEastAsia" w:eastAsiaTheme="minorEastAsia" w:cstheme="minorEastAsia"/>
                <w:sz w:val="21"/>
                <w:szCs w:val="21"/>
                <w:highlight w:val="none"/>
              </w:rPr>
            </w:pPr>
          </w:p>
        </w:tc>
      </w:tr>
    </w:tbl>
    <w:p>
      <w:pPr>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w:t>
      </w:r>
    </w:p>
    <w:p>
      <w:pPr>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 eq \o\ac(○,</w:instrText>
      </w:r>
      <w:r>
        <w:rPr>
          <w:rFonts w:hint="eastAsia" w:asciiTheme="minorEastAsia" w:hAnsiTheme="minorEastAsia" w:eastAsiaTheme="minorEastAsia" w:cstheme="minorEastAsia"/>
          <w:kern w:val="0"/>
          <w:position w:val="3"/>
          <w:sz w:val="16"/>
          <w:szCs w:val="24"/>
          <w:highlight w:val="none"/>
        </w:rPr>
        <w:instrText xml:space="preserve">1</w:instrText>
      </w:r>
      <w:r>
        <w:rPr>
          <w:rFonts w:hint="eastAsia" w:asciiTheme="minorEastAsia" w:hAnsiTheme="minorEastAsia" w:eastAsiaTheme="minorEastAsia" w:cstheme="minorEastAsia"/>
          <w:kern w:val="0"/>
          <w:sz w:val="24"/>
          <w:szCs w:val="24"/>
          <w:highlight w:val="none"/>
        </w:rPr>
        <w:instrText xml:space="preserve">)</w:instrText>
      </w:r>
      <w:r>
        <w:rPr>
          <w:rFonts w:hint="eastAsia" w:asciiTheme="minorEastAsia" w:hAnsiTheme="minorEastAsia" w:eastAsiaTheme="minorEastAsia" w:cstheme="minorEastAsia"/>
          <w:kern w:val="0"/>
          <w:sz w:val="24"/>
          <w:szCs w:val="24"/>
          <w:highlight w:val="none"/>
        </w:rPr>
        <w:fldChar w:fldCharType="end"/>
      </w:r>
      <w:r>
        <w:rPr>
          <w:rFonts w:hint="eastAsia" w:asciiTheme="minorEastAsia" w:hAnsiTheme="minorEastAsia" w:eastAsiaTheme="minorEastAsia" w:cstheme="minorEastAsia"/>
          <w:kern w:val="0"/>
          <w:sz w:val="24"/>
          <w:szCs w:val="24"/>
          <w:highlight w:val="none"/>
        </w:rPr>
        <w:t>以联合体形式参与磋商的，共同联合协议中应确定主办方（主体），</w:t>
      </w:r>
      <w:r>
        <w:rPr>
          <w:rFonts w:hint="eastAsia" w:asciiTheme="minorEastAsia" w:hAnsiTheme="minorEastAsia" w:eastAsiaTheme="minorEastAsia" w:cstheme="minorEastAsia"/>
          <w:sz w:val="24"/>
          <w:highlight w:val="none"/>
        </w:rPr>
        <w:t>代表联合体进行磋商和澄清。</w:t>
      </w:r>
      <w:r>
        <w:rPr>
          <w:rFonts w:hint="eastAsia" w:asciiTheme="minorEastAsia" w:hAnsiTheme="minorEastAsia" w:eastAsiaTheme="minorEastAsia" w:cstheme="minorEastAsia"/>
          <w:kern w:val="0"/>
          <w:sz w:val="24"/>
          <w:szCs w:val="24"/>
          <w:highlight w:val="none"/>
        </w:rPr>
        <w:t>联合体各方均应满足供应商资格要求（详见“第一篇”）。</w:t>
      </w:r>
    </w:p>
    <w:p>
      <w:pPr>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 eq \o\ac(○,</w:instrText>
      </w:r>
      <w:r>
        <w:rPr>
          <w:rFonts w:hint="eastAsia" w:asciiTheme="minorEastAsia" w:hAnsiTheme="minorEastAsia" w:eastAsiaTheme="minorEastAsia" w:cstheme="minorEastAsia"/>
          <w:kern w:val="0"/>
          <w:position w:val="3"/>
          <w:sz w:val="16"/>
          <w:szCs w:val="24"/>
          <w:highlight w:val="none"/>
        </w:rPr>
        <w:instrText xml:space="preserve">2</w:instrText>
      </w:r>
      <w:r>
        <w:rPr>
          <w:rFonts w:hint="eastAsia" w:asciiTheme="minorEastAsia" w:hAnsiTheme="minorEastAsia" w:eastAsiaTheme="minorEastAsia" w:cstheme="minorEastAsia"/>
          <w:kern w:val="0"/>
          <w:sz w:val="24"/>
          <w:szCs w:val="24"/>
          <w:highlight w:val="none"/>
        </w:rPr>
        <w:instrText xml:space="preserve">)</w:instrText>
      </w:r>
      <w:r>
        <w:rPr>
          <w:rFonts w:hint="eastAsia" w:asciiTheme="minorEastAsia" w:hAnsiTheme="minorEastAsia" w:eastAsiaTheme="minorEastAsia" w:cstheme="minorEastAsia"/>
          <w:kern w:val="0"/>
          <w:sz w:val="24"/>
          <w:szCs w:val="24"/>
          <w:highlight w:val="none"/>
        </w:rPr>
        <w:fldChar w:fldCharType="end"/>
      </w:r>
      <w:r>
        <w:rPr>
          <w:rFonts w:hint="eastAsia" w:asciiTheme="minorEastAsia" w:hAnsiTheme="minorEastAsia" w:eastAsiaTheme="minorEastAsia" w:cstheme="minorEastAsia"/>
          <w:kern w:val="0"/>
          <w:sz w:val="24"/>
          <w:szCs w:val="24"/>
          <w:highlight w:val="none"/>
        </w:rPr>
        <w:t>供应商按“多证合一”登记制度办理营业执照的，组织机构代码证和税务登记证（副本）以供应商所提供的营业执照（副本）复印件为准。</w:t>
      </w:r>
    </w:p>
    <w:p>
      <w:pPr>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 eq \o\ac(○,</w:instrText>
      </w:r>
      <w:r>
        <w:rPr>
          <w:rFonts w:hint="eastAsia" w:asciiTheme="minorEastAsia" w:hAnsiTheme="minorEastAsia" w:eastAsiaTheme="minorEastAsia" w:cstheme="minorEastAsia"/>
          <w:kern w:val="0"/>
          <w:position w:val="3"/>
          <w:sz w:val="16"/>
          <w:szCs w:val="24"/>
          <w:highlight w:val="none"/>
        </w:rPr>
        <w:instrText xml:space="preserve">3</w:instrText>
      </w:r>
      <w:r>
        <w:rPr>
          <w:rFonts w:hint="eastAsia" w:asciiTheme="minorEastAsia" w:hAnsiTheme="minorEastAsia" w:eastAsiaTheme="minorEastAsia" w:cstheme="minorEastAsia"/>
          <w:kern w:val="0"/>
          <w:sz w:val="24"/>
          <w:szCs w:val="24"/>
          <w:highlight w:val="none"/>
        </w:rPr>
        <w:instrText xml:space="preserve">)</w:instrText>
      </w:r>
      <w:r>
        <w:rPr>
          <w:rFonts w:hint="eastAsia" w:asciiTheme="minorEastAsia" w:hAnsiTheme="minorEastAsia" w:eastAsiaTheme="minorEastAsia" w:cstheme="minorEastAsia"/>
          <w:kern w:val="0"/>
          <w:sz w:val="24"/>
          <w:szCs w:val="24"/>
          <w:highlight w:val="none"/>
        </w:rPr>
        <w:fldChar w:fldCharType="end"/>
      </w:r>
      <w:r>
        <w:rPr>
          <w:rFonts w:hint="eastAsia" w:asciiTheme="minorEastAsia" w:hAnsiTheme="minorEastAsia" w:eastAsiaTheme="minorEastAsia" w:cstheme="minorEastAsia"/>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序号</w:t>
            </w:r>
          </w:p>
        </w:tc>
        <w:tc>
          <w:tcPr>
            <w:tcW w:w="3544" w:type="dxa"/>
            <w:gridSpan w:val="2"/>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评审因素</w:t>
            </w:r>
          </w:p>
        </w:tc>
        <w:tc>
          <w:tcPr>
            <w:tcW w:w="5409" w:type="dxa"/>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5" w:type="dxa"/>
            <w:vMerge w:val="restart"/>
            <w:vAlign w:val="center"/>
          </w:tcPr>
          <w:p>
            <w:pPr>
              <w:spacing w:line="240" w:lineRule="exact"/>
              <w:jc w:val="cente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1560" w:type="dxa"/>
            <w:vMerge w:val="restart"/>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有效性审查</w:t>
            </w:r>
          </w:p>
        </w:tc>
        <w:tc>
          <w:tcPr>
            <w:tcW w:w="1984"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响应文件签署</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highlight w:val="none"/>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highlight w:val="none"/>
              </w:rPr>
            </w:pPr>
          </w:p>
        </w:tc>
        <w:tc>
          <w:tcPr>
            <w:tcW w:w="1984" w:type="dxa"/>
            <w:vAlign w:val="center"/>
          </w:tcPr>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法定代表人身份证明及授权委托书</w:t>
            </w:r>
          </w:p>
        </w:tc>
        <w:tc>
          <w:tcPr>
            <w:tcW w:w="5409" w:type="dxa"/>
            <w:vAlign w:val="center"/>
          </w:tcPr>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highlight w:val="none"/>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highlight w:val="none"/>
              </w:rPr>
            </w:pPr>
          </w:p>
        </w:tc>
        <w:tc>
          <w:tcPr>
            <w:tcW w:w="1984" w:type="dxa"/>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方案</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zh-CN"/>
              </w:rPr>
              <w:t>每个分包只能有一个</w:t>
            </w: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highlight w:val="none"/>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highlight w:val="none"/>
              </w:rPr>
            </w:pPr>
          </w:p>
        </w:tc>
        <w:tc>
          <w:tcPr>
            <w:tcW w:w="1984" w:type="dxa"/>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报价唯一</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zh-CN"/>
              </w:rPr>
              <w:t>只能在采购预算范围内报价，</w:t>
            </w:r>
            <w:r>
              <w:rPr>
                <w:rFonts w:hint="eastAsia" w:asciiTheme="minorEastAsia" w:hAnsiTheme="minorEastAsia" w:eastAsiaTheme="minorEastAsia" w:cstheme="minorEastAsia"/>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c>
          <w:tcPr>
            <w:tcW w:w="1560"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完整性审查</w:t>
            </w:r>
          </w:p>
        </w:tc>
        <w:tc>
          <w:tcPr>
            <w:tcW w:w="1984"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文件份数</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文件正、副本数量（含电子文档）符合</w:t>
            </w:r>
            <w:r>
              <w:rPr>
                <w:rFonts w:hint="eastAsia" w:asciiTheme="minorEastAsia" w:hAnsiTheme="minorEastAsia" w:eastAsiaTheme="minorEastAsia" w:cstheme="minorEastAsia"/>
                <w:sz w:val="21"/>
                <w:szCs w:val="21"/>
                <w:highlight w:val="none"/>
              </w:rPr>
              <w:t>竞争性磋商</w:t>
            </w:r>
            <w:r>
              <w:rPr>
                <w:rFonts w:hint="eastAsia" w:asciiTheme="minorEastAsia" w:hAnsiTheme="minorEastAsia" w:eastAsiaTheme="minorEastAsia" w:cstheme="minorEastAsia"/>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restart"/>
            <w:vAlign w:val="center"/>
          </w:tcPr>
          <w:p>
            <w:pPr>
              <w:spacing w:line="240" w:lineRule="exact"/>
              <w:jc w:val="cente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1560" w:type="dxa"/>
            <w:vMerge w:val="restart"/>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kern w:val="0"/>
                <w:sz w:val="21"/>
                <w:szCs w:val="21"/>
                <w:highlight w:val="none"/>
              </w:rPr>
              <w:t>竞争性磋商文件的响应程度审查</w:t>
            </w:r>
          </w:p>
        </w:tc>
        <w:tc>
          <w:tcPr>
            <w:tcW w:w="1984"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响应文件内容</w:t>
            </w:r>
          </w:p>
        </w:tc>
        <w:tc>
          <w:tcPr>
            <w:tcW w:w="5409" w:type="dxa"/>
            <w:vAlign w:val="center"/>
          </w:tcPr>
          <w:p>
            <w:pPr>
              <w:pStyle w:val="14"/>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highlight w:val="none"/>
              </w:rPr>
            </w:pPr>
          </w:p>
        </w:tc>
        <w:tc>
          <w:tcPr>
            <w:tcW w:w="1560" w:type="dxa"/>
            <w:vMerge w:val="continue"/>
            <w:vAlign w:val="center"/>
          </w:tcPr>
          <w:p>
            <w:pPr>
              <w:spacing w:line="240" w:lineRule="exact"/>
              <w:rPr>
                <w:rFonts w:asciiTheme="minorEastAsia" w:hAnsiTheme="minorEastAsia" w:eastAsiaTheme="minorEastAsia" w:cstheme="minorEastAsia"/>
                <w:sz w:val="21"/>
                <w:szCs w:val="21"/>
                <w:highlight w:val="none"/>
                <w:lang w:val="zh-CN"/>
              </w:rPr>
            </w:pPr>
          </w:p>
        </w:tc>
        <w:tc>
          <w:tcPr>
            <w:tcW w:w="1984"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磋商有效期</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满足磋商文件</w:t>
            </w:r>
            <w:r>
              <w:rPr>
                <w:rFonts w:hint="eastAsia" w:asciiTheme="minorEastAsia" w:hAnsiTheme="minorEastAsia" w:eastAsiaTheme="minorEastAsia" w:cstheme="minorEastAsia"/>
                <w:sz w:val="21"/>
                <w:szCs w:val="21"/>
                <w:highlight w:val="none"/>
                <w:lang w:val="zh-CN"/>
              </w:rPr>
              <w:t>规定。</w:t>
            </w:r>
          </w:p>
        </w:tc>
      </w:tr>
    </w:tbl>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（五）在磋商过程中磋商的任何一方不得向他人透露与磋商有关的服务资料、价格或其他信息。</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（七）供应商在磋商时作出的所有书面承诺须由法定代表人或其授权代表签字。</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sz w:val="24"/>
          <w:szCs w:val="24"/>
          <w:highlight w:val="none"/>
        </w:rPr>
        <w:t>。</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（十）磋商小组各成员独立对每个有效响应（通过资格性检查、</w:t>
      </w:r>
      <w:r>
        <w:rPr>
          <w:rFonts w:hint="eastAsia" w:asciiTheme="minorEastAsia" w:hAnsiTheme="minorEastAsia" w:eastAsiaTheme="minorEastAsia" w:cstheme="minorEastAsia"/>
          <w:kern w:val="0"/>
          <w:sz w:val="24"/>
          <w:szCs w:val="24"/>
          <w:highlight w:val="none"/>
        </w:rPr>
        <w:t>符合性检查的供应商</w:t>
      </w:r>
      <w:r>
        <w:rPr>
          <w:rFonts w:hint="eastAsia" w:asciiTheme="minorEastAsia" w:hAnsiTheme="minorEastAsia" w:eastAsiaTheme="minorEastAsia" w:cstheme="minorEastAsia"/>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4"/>
        <w:spacing w:before="0" w:after="0" w:line="440" w:lineRule="exact"/>
        <w:ind w:firstLine="482" w:firstLineChars="200"/>
        <w:rPr>
          <w:rFonts w:asciiTheme="minorEastAsia" w:hAnsiTheme="minorEastAsia" w:eastAsiaTheme="minorEastAsia" w:cstheme="minorEastAsia"/>
          <w:sz w:val="24"/>
          <w:szCs w:val="24"/>
          <w:highlight w:val="none"/>
        </w:rPr>
      </w:pPr>
      <w:bookmarkStart w:id="84" w:name="_Toc22849"/>
      <w:bookmarkStart w:id="85" w:name="_Toc18273"/>
      <w:r>
        <w:rPr>
          <w:rFonts w:hint="eastAsia" w:asciiTheme="minorEastAsia" w:hAnsiTheme="minorEastAsia" w:eastAsiaTheme="minorEastAsia" w:cstheme="minorEastAsia"/>
          <w:sz w:val="24"/>
          <w:szCs w:val="24"/>
          <w:highlight w:val="none"/>
        </w:rPr>
        <w:t>二、</w:t>
      </w:r>
      <w:bookmarkStart w:id="86" w:name="_Toc342913394"/>
      <w:bookmarkStart w:id="87" w:name="_Toc102227320"/>
      <w:r>
        <w:rPr>
          <w:rFonts w:hint="eastAsia" w:asciiTheme="minorEastAsia" w:hAnsiTheme="minorEastAsia" w:eastAsiaTheme="minorEastAsia" w:cstheme="minorEastAsia"/>
          <w:sz w:val="24"/>
          <w:szCs w:val="24"/>
          <w:highlight w:val="none"/>
        </w:rPr>
        <w:t>评审标准</w:t>
      </w:r>
      <w:bookmarkEnd w:id="84"/>
      <w:bookmarkEnd w:id="85"/>
    </w:p>
    <w:p>
      <w:pPr>
        <w:ind w:firstLine="480" w:firstLineChars="200"/>
        <w:rPr>
          <w:rFonts w:ascii="仿宋" w:hAnsi="仿宋" w:eastAsia="仿宋" w:cs="仿宋"/>
          <w:highlight w:val="none"/>
        </w:rPr>
      </w:pPr>
      <w:r>
        <w:rPr>
          <w:rFonts w:hint="eastAsia" w:ascii="仿宋" w:hAnsi="仿宋" w:eastAsia="仿宋" w:cs="仿宋"/>
          <w:sz w:val="24"/>
          <w:szCs w:val="24"/>
          <w:highlight w:val="none"/>
        </w:rPr>
        <w:t>（</w:t>
      </w:r>
      <w:r>
        <w:rPr>
          <w:rFonts w:hint="eastAsia" w:asciiTheme="minorEastAsia" w:hAnsiTheme="minorEastAsia" w:eastAsiaTheme="minorEastAsia" w:cstheme="minorEastAsia"/>
          <w:sz w:val="24"/>
          <w:szCs w:val="24"/>
          <w:highlight w:val="none"/>
        </w:rPr>
        <w:t>一）评审因素</w:t>
      </w:r>
    </w:p>
    <w:tbl>
      <w:tblPr>
        <w:tblStyle w:val="2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173"/>
        <w:gridCol w:w="1052"/>
        <w:gridCol w:w="477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pPr>
              <w:snapToGrid w:val="0"/>
              <w:spacing w:line="360" w:lineRule="exact"/>
              <w:ind w:firstLine="28"/>
              <w:jc w:val="center"/>
              <w:rPr>
                <w:rFonts w:hint="eastAsia" w:asciiTheme="minorEastAsia" w:hAnsiTheme="minorEastAsia" w:eastAsiaTheme="minorEastAsia" w:cstheme="minorEastAsia"/>
                <w:b/>
                <w:sz w:val="21"/>
                <w:szCs w:val="21"/>
                <w:highlight w:val="none"/>
              </w:rPr>
            </w:pPr>
            <w:bookmarkStart w:id="88" w:name="_Toc20576"/>
            <w:r>
              <w:rPr>
                <w:rFonts w:hint="eastAsia" w:asciiTheme="minorEastAsia" w:hAnsiTheme="minorEastAsia" w:eastAsiaTheme="minorEastAsia" w:cstheme="minorEastAsia"/>
                <w:b/>
                <w:sz w:val="21"/>
                <w:szCs w:val="21"/>
                <w:highlight w:val="none"/>
              </w:rPr>
              <w:t>序号</w:t>
            </w:r>
          </w:p>
        </w:tc>
        <w:tc>
          <w:tcPr>
            <w:tcW w:w="117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8"/>
              <w:jc w:val="center"/>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评分因素及权值</w:t>
            </w:r>
          </w:p>
        </w:tc>
        <w:tc>
          <w:tcPr>
            <w:tcW w:w="1052" w:type="dxa"/>
            <w:noWrap w:val="0"/>
            <w:vAlign w:val="center"/>
          </w:tcPr>
          <w:p>
            <w:pPr>
              <w:snapToGrid w:val="0"/>
              <w:spacing w:line="360" w:lineRule="exact"/>
              <w:ind w:firstLine="28"/>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分值</w:t>
            </w:r>
          </w:p>
        </w:tc>
        <w:tc>
          <w:tcPr>
            <w:tcW w:w="4770" w:type="dxa"/>
            <w:noWrap w:val="0"/>
            <w:vAlign w:val="center"/>
          </w:tcPr>
          <w:p>
            <w:pPr>
              <w:snapToGrid w:val="0"/>
              <w:spacing w:line="360" w:lineRule="exact"/>
              <w:ind w:firstLine="28"/>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评分标准</w:t>
            </w:r>
          </w:p>
        </w:tc>
        <w:tc>
          <w:tcPr>
            <w:tcW w:w="1896" w:type="dxa"/>
            <w:noWrap w:val="0"/>
            <w:vAlign w:val="center"/>
          </w:tcPr>
          <w:p>
            <w:pPr>
              <w:pStyle w:val="28"/>
              <w:snapToGrid w:val="0"/>
              <w:spacing w:before="0" w:after="0" w:line="360" w:lineRule="exact"/>
              <w:ind w:firstLine="437"/>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pPr>
              <w:snapToGrid w:val="0"/>
              <w:spacing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173" w:type="dxa"/>
            <w:noWrap w:val="0"/>
            <w:vAlign w:val="center"/>
          </w:tcPr>
          <w:p>
            <w:pPr>
              <w:snapToGrid w:val="0"/>
              <w:spacing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投标报价</w:t>
            </w:r>
          </w:p>
          <w:p>
            <w:pPr>
              <w:snapToGrid w:val="0"/>
              <w:spacing w:line="36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0%）</w:t>
            </w:r>
          </w:p>
        </w:tc>
        <w:tc>
          <w:tcPr>
            <w:tcW w:w="1052" w:type="dxa"/>
            <w:noWrap w:val="0"/>
            <w:vAlign w:val="center"/>
          </w:tcPr>
          <w:p>
            <w:pPr>
              <w:snapToGrid w:val="0"/>
              <w:spacing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0分</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满足资格性、符合性要求且最后报价最低的供应商的价格为磋商基准价，其价格分为满分。其他供应商的价格分统一按照下列公式计算：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highlight w:val="none"/>
              </w:rPr>
            </w:pPr>
            <w:r>
              <w:rPr>
                <w:rFonts w:hint="eastAsia" w:asciiTheme="minorEastAsia" w:hAnsiTheme="minorEastAsia" w:eastAsiaTheme="minorEastAsia" w:cstheme="minorEastAsia"/>
                <w:sz w:val="21"/>
                <w:szCs w:val="21"/>
                <w:highlight w:val="none"/>
              </w:rPr>
              <w:t>磋商报价得分=（磋商基准价/最后磋商报价）×价格权值×100</w:t>
            </w:r>
          </w:p>
        </w:tc>
        <w:tc>
          <w:tcPr>
            <w:tcW w:w="1896" w:type="dxa"/>
            <w:noWrap w:val="0"/>
            <w:vAlign w:val="center"/>
          </w:tcPr>
          <w:p>
            <w:pPr>
              <w:snapToGrid w:val="0"/>
              <w:spacing w:line="360" w:lineRule="exac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restart"/>
            <w:noWrap w:val="0"/>
            <w:vAlign w:val="center"/>
          </w:tcPr>
          <w:p>
            <w:pPr>
              <w:snapToGrid w:val="0"/>
              <w:spacing w:line="360" w:lineRule="exact"/>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173" w:type="dxa"/>
            <w:vMerge w:val="restart"/>
            <w:noWrap w:val="0"/>
            <w:vAlign w:val="center"/>
          </w:tcPr>
          <w:p>
            <w:pPr>
              <w:snapToGrid w:val="0"/>
              <w:spacing w:line="360" w:lineRule="exact"/>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技术部分</w:t>
            </w:r>
          </w:p>
          <w:p>
            <w:pPr>
              <w:snapToGrid w:val="0"/>
              <w:spacing w:line="360" w:lineRule="exact"/>
              <w:ind w:firstLine="28"/>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40</w:t>
            </w:r>
            <w:r>
              <w:rPr>
                <w:rFonts w:hint="eastAsia" w:asciiTheme="minorEastAsia" w:hAnsiTheme="minorEastAsia" w:eastAsiaTheme="minorEastAsia" w:cstheme="minorEastAsia"/>
                <w:sz w:val="21"/>
                <w:szCs w:val="21"/>
                <w:highlight w:val="none"/>
              </w:rPr>
              <w:t>%）</w:t>
            </w:r>
          </w:p>
        </w:tc>
        <w:tc>
          <w:tcPr>
            <w:tcW w:w="1052" w:type="dxa"/>
            <w:noWrap w:val="0"/>
            <w:vAlign w:val="center"/>
          </w:tcPr>
          <w:p>
            <w:pPr>
              <w:snapToGrid w:val="0"/>
              <w:spacing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施工方案与技术措施（</w:t>
            </w:r>
            <w:r>
              <w:rPr>
                <w:rFonts w:hint="eastAsia" w:asciiTheme="minorEastAsia" w:hAnsiTheme="minorEastAsia" w:eastAsiaTheme="minorEastAsia" w:cstheme="minorEastAsia"/>
                <w:b/>
                <w:bCs/>
                <w:sz w:val="21"/>
                <w:szCs w:val="21"/>
                <w:highlight w:val="none"/>
                <w:lang w:val="en-US" w:eastAsia="zh-CN"/>
              </w:rPr>
              <w:t>10</w:t>
            </w:r>
            <w:r>
              <w:rPr>
                <w:rFonts w:hint="eastAsia" w:asciiTheme="minorEastAsia" w:hAnsiTheme="minorEastAsia" w:eastAsiaTheme="minorEastAsia" w:cstheme="minorEastAsia"/>
                <w:b/>
                <w:bCs/>
                <w:sz w:val="21"/>
                <w:szCs w:val="21"/>
                <w:highlight w:val="none"/>
              </w:rPr>
              <w:t xml:space="preserve">分） </w:t>
            </w:r>
            <w:r>
              <w:rPr>
                <w:rFonts w:hint="eastAsia" w:asciiTheme="minorEastAsia" w:hAnsiTheme="minorEastAsia" w:eastAsiaTheme="minorEastAsia" w:cstheme="minorEastAsia"/>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供应商自行踏勘现场，结合现场条件特点，有针对性的编制施工方案，要求施工总体布置合理，图示清晰、相互干扰小，满足施工条件要求。所采用的施工方案、程序和措施，既要保证工程质量和安全，又能减少干扰加快施工进度等</w:t>
            </w:r>
            <w:r>
              <w:rPr>
                <w:rFonts w:hint="eastAsia" w:asciiTheme="minorEastAsia" w:hAnsiTheme="minorEastAsia" w:eastAsiaTheme="minorEastAsia" w:cstheme="minor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施工方案与技术措施针对性强、工程重点、难点分析透彻、解决方案可操作性强的，得</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施工方案与技术措施针对性较强、分析较透彻，可操作性较强的，得6分；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施工方案与技术措施针对性一般、分析一般、可操作性一般的，得3分；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施工方案与技术措施针对性差、分析不透彻、可操作性差的，得1分；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highlight w:val="none"/>
              </w:rPr>
            </w:pPr>
            <w:r>
              <w:rPr>
                <w:rFonts w:hint="eastAsia" w:asciiTheme="minorEastAsia" w:hAnsiTheme="minorEastAsia" w:eastAsiaTheme="minorEastAsia" w:cstheme="minorEastAsia"/>
                <w:sz w:val="21"/>
                <w:szCs w:val="21"/>
                <w:highlight w:val="none"/>
              </w:rPr>
              <w:t>未提供方案的得0分。</w:t>
            </w:r>
          </w:p>
        </w:tc>
        <w:tc>
          <w:tcPr>
            <w:tcW w:w="1896" w:type="dxa"/>
            <w:vMerge w:val="restart"/>
            <w:noWrap w:val="0"/>
            <w:vAlign w:val="center"/>
          </w:tcPr>
          <w:p>
            <w:pPr>
              <w:snapToGrid w:val="0"/>
              <w:spacing w:line="360" w:lineRule="exact"/>
              <w:rPr>
                <w:rFonts w:hint="eastAsia" w:ascii="仿宋" w:hAnsi="仿宋" w:eastAsia="仿宋" w:cs="仿宋"/>
                <w:sz w:val="21"/>
                <w:szCs w:val="21"/>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p>
            <w:pPr>
              <w:pStyle w:val="22"/>
              <w:ind w:left="480" w:firstLine="880"/>
              <w:rPr>
                <w:rFonts w:hint="eastAsia"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Merge w:val="continue"/>
            <w:noWrap w:val="0"/>
            <w:vAlign w:val="center"/>
          </w:tcPr>
          <w:p>
            <w:pPr>
              <w:snapToGrid w:val="0"/>
              <w:spacing w:line="360" w:lineRule="exact"/>
              <w:ind w:firstLine="28"/>
              <w:jc w:val="center"/>
              <w:rPr>
                <w:rFonts w:hint="eastAsia" w:asciiTheme="minorEastAsia" w:hAnsiTheme="minorEastAsia" w:eastAsiaTheme="minorEastAsia" w:cstheme="minorEastAsia"/>
                <w:sz w:val="21"/>
                <w:szCs w:val="21"/>
                <w:highlight w:val="none"/>
              </w:rPr>
            </w:pPr>
          </w:p>
        </w:tc>
        <w:tc>
          <w:tcPr>
            <w:tcW w:w="1173" w:type="dxa"/>
            <w:vMerge w:val="continue"/>
            <w:noWrap w:val="0"/>
            <w:vAlign w:val="center"/>
          </w:tcPr>
          <w:p>
            <w:pPr>
              <w:snapToGrid w:val="0"/>
              <w:spacing w:line="360" w:lineRule="exact"/>
              <w:ind w:firstLine="28"/>
              <w:jc w:val="center"/>
              <w:rPr>
                <w:rFonts w:hint="eastAsia" w:asciiTheme="minorEastAsia" w:hAnsiTheme="minorEastAsia" w:eastAsiaTheme="minorEastAsia" w:cstheme="minorEastAsia"/>
                <w:sz w:val="21"/>
                <w:szCs w:val="21"/>
                <w:highlight w:val="none"/>
              </w:rPr>
            </w:pPr>
          </w:p>
        </w:tc>
        <w:tc>
          <w:tcPr>
            <w:tcW w:w="1052" w:type="dxa"/>
            <w:noWrap w:val="0"/>
            <w:vAlign w:val="center"/>
          </w:tcPr>
          <w:p>
            <w:pPr>
              <w:snapToGrid w:val="0"/>
              <w:spacing w:line="360" w:lineRule="exact"/>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质量管理体系与措施（</w:t>
            </w:r>
            <w:r>
              <w:rPr>
                <w:rFonts w:hint="eastAsia" w:asciiTheme="minorEastAsia" w:hAnsiTheme="minorEastAsia" w:eastAsiaTheme="minorEastAsia" w:cstheme="minorEastAsia"/>
                <w:b/>
                <w:bCs/>
                <w:sz w:val="21"/>
                <w:szCs w:val="21"/>
                <w:highlight w:val="none"/>
                <w:lang w:val="en-US" w:eastAsia="zh-CN"/>
              </w:rPr>
              <w:t>10</w:t>
            </w:r>
            <w:r>
              <w:rPr>
                <w:rFonts w:hint="eastAsia" w:asciiTheme="minorEastAsia" w:hAnsiTheme="minorEastAsia" w:eastAsiaTheme="minorEastAsia" w:cstheme="minorEastAsia"/>
                <w:b/>
                <w:bCs/>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质量保证体系的方案、措施先进、合理、可靠</w:t>
            </w:r>
            <w:r>
              <w:rPr>
                <w:rFonts w:hint="eastAsia" w:asciiTheme="minorEastAsia" w:hAnsiTheme="minorEastAsia" w:eastAsiaTheme="minorEastAsia" w:cstheme="minorEastAsia"/>
                <w:sz w:val="21"/>
                <w:szCs w:val="21"/>
                <w:highlight w:val="none"/>
                <w:lang w:eastAsia="zh-CN"/>
              </w:rPr>
              <w:t>等</w:t>
            </w:r>
            <w:r>
              <w:rPr>
                <w:rFonts w:hint="eastAsia" w:asciiTheme="minorEastAsia" w:hAnsiTheme="minorEastAsia" w:eastAsiaTheme="minorEastAsia" w:cstheme="minorEastAsia"/>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质量管理体系与措施目标明确、体系及机较健全、措施先进、合理、可靠的，得</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质量管理体系与措施目标较明确、体系及机构较健全、措施较到位的，得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质量管理体系与措施目标一般、体系及机构一般、措施一般的，得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质量管理体系与措施目标不明确、体系及机构不健全、措施不到位的，得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sz w:val="21"/>
                <w:szCs w:val="21"/>
                <w:highlight w:val="none"/>
              </w:rPr>
            </w:pPr>
            <w:r>
              <w:rPr>
                <w:rFonts w:hint="eastAsia" w:asciiTheme="minorEastAsia" w:hAnsiTheme="minorEastAsia" w:eastAsiaTheme="minorEastAsia" w:cstheme="minorEastAsia"/>
                <w:sz w:val="21"/>
                <w:szCs w:val="21"/>
                <w:highlight w:val="none"/>
              </w:rPr>
              <w:t>未提供方案的得0分。</w:t>
            </w:r>
          </w:p>
        </w:tc>
        <w:tc>
          <w:tcPr>
            <w:tcW w:w="1896" w:type="dxa"/>
            <w:vMerge w:val="continue"/>
            <w:noWrap w:val="0"/>
            <w:vAlign w:val="center"/>
          </w:tcPr>
          <w:p>
            <w:pPr>
              <w:snapToGrid w:val="0"/>
              <w:spacing w:line="360" w:lineRule="exact"/>
              <w:rPr>
                <w:rFonts w:hint="eastAsia" w:ascii="仿宋" w:hAnsi="仿宋" w:eastAsia="仿宋" w:cs="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45" w:type="dxa"/>
            <w:vMerge w:val="continue"/>
            <w:noWrap w:val="0"/>
            <w:vAlign w:val="center"/>
          </w:tcPr>
          <w:p>
            <w:pPr>
              <w:spacing w:line="400" w:lineRule="exact"/>
              <w:rPr>
                <w:rFonts w:hint="eastAsia" w:asciiTheme="minorEastAsia" w:hAnsiTheme="minorEastAsia" w:eastAsiaTheme="minorEastAsia" w:cstheme="minorEastAsia"/>
                <w:sz w:val="21"/>
                <w:szCs w:val="21"/>
                <w:highlight w:val="none"/>
              </w:rPr>
            </w:pPr>
          </w:p>
        </w:tc>
        <w:tc>
          <w:tcPr>
            <w:tcW w:w="1173" w:type="dxa"/>
            <w:vMerge w:val="continue"/>
            <w:noWrap w:val="0"/>
            <w:vAlign w:val="center"/>
          </w:tcPr>
          <w:p>
            <w:pPr>
              <w:spacing w:line="400" w:lineRule="exact"/>
              <w:rPr>
                <w:rFonts w:hint="eastAsia" w:asciiTheme="minorEastAsia" w:hAnsiTheme="minorEastAsia" w:eastAsiaTheme="minorEastAsia" w:cstheme="minorEastAsia"/>
                <w:sz w:val="21"/>
                <w:szCs w:val="21"/>
                <w:highlight w:val="none"/>
              </w:rPr>
            </w:pPr>
          </w:p>
        </w:tc>
        <w:tc>
          <w:tcPr>
            <w:tcW w:w="1052" w:type="dxa"/>
            <w:noWrap w:val="0"/>
            <w:vAlign w:val="center"/>
          </w:tcPr>
          <w:p>
            <w:pPr>
              <w:spacing w:line="4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tc>
        <w:tc>
          <w:tcPr>
            <w:tcW w:w="47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安全和环境保护管理体系与措施（</w:t>
            </w:r>
            <w:r>
              <w:rPr>
                <w:rFonts w:hint="eastAsia" w:asciiTheme="minorEastAsia" w:hAnsiTheme="minorEastAsia" w:eastAsiaTheme="minorEastAsia" w:cstheme="minorEastAsia"/>
                <w:b/>
                <w:bCs/>
                <w:sz w:val="21"/>
                <w:szCs w:val="21"/>
                <w:highlight w:val="none"/>
                <w:lang w:val="en-US" w:eastAsia="zh-CN"/>
              </w:rPr>
              <w:t>10</w:t>
            </w:r>
            <w:r>
              <w:rPr>
                <w:rFonts w:hint="eastAsia" w:asciiTheme="minorEastAsia" w:hAnsiTheme="minorEastAsia" w:eastAsiaTheme="minorEastAsia" w:cstheme="minorEastAsia"/>
                <w:b/>
                <w:bCs/>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施工安全管理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环境保护管理体系的方案</w:t>
            </w:r>
            <w:r>
              <w:rPr>
                <w:rFonts w:hint="eastAsia" w:asciiTheme="minorEastAsia" w:hAnsiTheme="minorEastAsia" w:eastAsiaTheme="minorEastAsia" w:cstheme="minorEastAsia"/>
                <w:sz w:val="21"/>
                <w:szCs w:val="21"/>
                <w:highlight w:val="none"/>
                <w:lang w:eastAsia="zh-CN"/>
              </w:rPr>
              <w:t>和</w:t>
            </w:r>
            <w:r>
              <w:rPr>
                <w:rFonts w:hint="eastAsia" w:asciiTheme="minorEastAsia" w:hAnsiTheme="minorEastAsia" w:eastAsiaTheme="minorEastAsia" w:cstheme="minorEastAsia"/>
                <w:sz w:val="21"/>
                <w:szCs w:val="21"/>
                <w:highlight w:val="none"/>
              </w:rPr>
              <w:t>措施先进、合理、可靠等。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施工安全管理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环境保护管理目标明确、体系及机较健全、措施先进、合理、可靠的，得</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施工安全管理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环境保护管理目标较明确、体系及机构较健全、措施较到位的，得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施工安全管理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环境保护管理目标一般、体系及机构一般、措施一般的，得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施工安全管理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环境保护管理目标不明确、体系及机构不健全、措施不到位的，得</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未提供方案的得0分。</w:t>
            </w:r>
          </w:p>
        </w:tc>
        <w:tc>
          <w:tcPr>
            <w:tcW w:w="1896" w:type="dxa"/>
            <w:vMerge w:val="continue"/>
            <w:noWrap w:val="0"/>
            <w:vAlign w:val="center"/>
          </w:tcPr>
          <w:p>
            <w:pPr>
              <w:spacing w:line="400" w:lineRule="exact"/>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45" w:type="dxa"/>
            <w:vMerge w:val="continue"/>
            <w:noWrap w:val="0"/>
            <w:vAlign w:val="center"/>
          </w:tcPr>
          <w:p>
            <w:pPr>
              <w:spacing w:line="400" w:lineRule="exact"/>
              <w:rPr>
                <w:rFonts w:hint="eastAsia" w:asciiTheme="minorEastAsia" w:hAnsiTheme="minorEastAsia" w:eastAsiaTheme="minorEastAsia" w:cstheme="minorEastAsia"/>
                <w:sz w:val="21"/>
                <w:szCs w:val="21"/>
                <w:highlight w:val="none"/>
              </w:rPr>
            </w:pPr>
          </w:p>
        </w:tc>
        <w:tc>
          <w:tcPr>
            <w:tcW w:w="1173" w:type="dxa"/>
            <w:vMerge w:val="continue"/>
            <w:noWrap w:val="0"/>
            <w:vAlign w:val="center"/>
          </w:tcPr>
          <w:p>
            <w:pPr>
              <w:spacing w:line="400" w:lineRule="exact"/>
              <w:rPr>
                <w:rFonts w:hint="eastAsia" w:asciiTheme="minorEastAsia" w:hAnsiTheme="minorEastAsia" w:eastAsiaTheme="minorEastAsia" w:cstheme="minorEastAsia"/>
                <w:sz w:val="21"/>
                <w:szCs w:val="21"/>
                <w:highlight w:val="none"/>
              </w:rPr>
            </w:pPr>
          </w:p>
        </w:tc>
        <w:tc>
          <w:tcPr>
            <w:tcW w:w="1052" w:type="dxa"/>
            <w:noWrap w:val="0"/>
            <w:vAlign w:val="center"/>
          </w:tcPr>
          <w:p>
            <w:pPr>
              <w:spacing w:line="40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tc>
        <w:tc>
          <w:tcPr>
            <w:tcW w:w="477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工程进度计划与措施（</w:t>
            </w:r>
            <w:r>
              <w:rPr>
                <w:rFonts w:hint="eastAsia" w:asciiTheme="minorEastAsia" w:hAnsiTheme="minorEastAsia" w:eastAsiaTheme="minorEastAsia" w:cstheme="minorEastAsia"/>
                <w:b/>
                <w:bCs/>
                <w:sz w:val="21"/>
                <w:szCs w:val="21"/>
                <w:highlight w:val="none"/>
                <w:lang w:val="en-US" w:eastAsia="zh-CN"/>
              </w:rPr>
              <w:t>10</w:t>
            </w:r>
            <w:r>
              <w:rPr>
                <w:rFonts w:hint="eastAsia" w:asciiTheme="minorEastAsia" w:hAnsiTheme="minorEastAsia" w:eastAsiaTheme="minorEastAsia" w:cstheme="minorEastAsia"/>
                <w:b/>
                <w:bCs/>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总计划满足磋商文件要求，各关键节点的工期切实可行，保证工期的措施科学、可靠。施工总体进度计划合理、控制性项目安排得当，工程进度补救措施可行，能保证在采购人规定的工期内完成。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工程进度计划与措施安排合理、措施到位的，得</w:t>
            </w:r>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工程进度计划与措施安排较合理、措施较到位的，得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工程进度计划与措施安排一般、措施一般的，得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工程进度计划与措施安排不合理、措施不到位的，得1分；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未提供方案的得0分。</w:t>
            </w:r>
          </w:p>
        </w:tc>
        <w:tc>
          <w:tcPr>
            <w:tcW w:w="1896" w:type="dxa"/>
            <w:vMerge w:val="continue"/>
            <w:noWrap w:val="0"/>
            <w:vAlign w:val="center"/>
          </w:tcPr>
          <w:p>
            <w:pPr>
              <w:spacing w:line="400" w:lineRule="exact"/>
              <w:rPr>
                <w:rFonts w:hint="eastAsia" w:asciiTheme="minorEastAsia" w:hAnsiTheme="minorEastAsia" w:eastAsiaTheme="minorEastAsia" w:cstheme="minorEastAsia"/>
                <w:sz w:val="24"/>
                <w:szCs w:val="24"/>
                <w:highlight w:val="none"/>
              </w:rPr>
            </w:pPr>
          </w:p>
        </w:tc>
      </w:tr>
    </w:tbl>
    <w:p>
      <w:pPr>
        <w:spacing w:line="400" w:lineRule="exact"/>
        <w:ind w:firstLine="240" w:firstLineChars="1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（二）关于小微企业报价扣除比例说明</w:t>
      </w:r>
    </w:p>
    <w:p>
      <w:pPr>
        <w:snapToGrid w:val="0"/>
        <w:spacing w:line="400" w:lineRule="exact"/>
        <w:ind w:firstLine="465"/>
        <w:rPr>
          <w:rFonts w:hint="eastAsia" w:asciiTheme="minorEastAsia" w:hAnsiTheme="minorEastAsia" w:eastAsiaTheme="minorEastAsia" w:cstheme="minorEastAsia"/>
          <w:kern w:val="0"/>
          <w:sz w:val="24"/>
          <w:szCs w:val="24"/>
          <w:highlight w:val="none"/>
        </w:rPr>
      </w:pPr>
      <w:bookmarkStart w:id="89" w:name="_Toc22116"/>
      <w:bookmarkStart w:id="90" w:name="_Toc2918"/>
      <w:r>
        <w:rPr>
          <w:rFonts w:hint="eastAsia" w:asciiTheme="minorEastAsia" w:hAnsiTheme="minorEastAsia" w:eastAsiaTheme="minorEastAsia" w:cstheme="minorEastAsia"/>
          <w:sz w:val="24"/>
          <w:szCs w:val="24"/>
          <w:highlight w:val="none"/>
        </w:rPr>
        <w:t>1.</w:t>
      </w:r>
      <w:r>
        <w:rPr>
          <w:rFonts w:hint="eastAsia" w:ascii="宋体" w:hAnsi="宋体" w:cs="宋体"/>
          <w:bCs/>
          <w:sz w:val="24"/>
          <w:szCs w:val="24"/>
          <w:highlight w:val="none"/>
        </w:rPr>
        <w:t>因本项目专门面向中小企业采购，根据相关文件要求，小微企业不再享受价格折扣。</w:t>
      </w:r>
    </w:p>
    <w:p>
      <w:pPr>
        <w:snapToGrid w:val="0"/>
        <w:spacing w:line="40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2.监狱企业、残疾人福利性单位视同小型、微型企业。</w:t>
      </w:r>
    </w:p>
    <w:bookmarkEnd w:id="89"/>
    <w:p>
      <w:pPr>
        <w:pStyle w:val="4"/>
        <w:spacing w:before="0" w:after="0" w:line="400" w:lineRule="exact"/>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三、无效响应</w:t>
      </w:r>
      <w:bookmarkEnd w:id="88"/>
      <w:bookmarkEnd w:id="90"/>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供应商发生以下条款情况之一者，视为无效响应，其响应文件将被拒绝：</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（一）供应商不符合规定的基本资格条件或特定资格条件的；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（二）供应商未按磋商文件规定购买磋商文件的；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（三）供应商的法定代表人或其授权代表未参加磋商；</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（四）供应商所提交的响应文件不按第七篇“响应文件编制要求”规定签字、盖章；</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（五）供应商的最后报价超过采购预算的；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（六）法定代表人为同一个人的两个及两个以上法人，母公司、全资子公司及其控股公司，在同一分包采购中同时参与磋商；</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（七）单位负责人为同一人或者存在直接控股、管理关系的不同供应商，参加同一合同项下的政府采购活动的；</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（八）为采购项目提供整体设计、规范编制或者项目管理、监理、检测等服务的供应商，再参加该采购项目的其他采购活动；</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（九）供应商磋商有效期不满足竞争性磋商文件要求的；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（十）供应商响应文件内容有与国家现行法律法规相违背的内容，或附有采购人无法接受的条件。</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（十一）供应商被列入失信被执行人、重大税收违法案件当事人名单、政府采购严重违法失信行为记录名单及其他不符合《中华人民共和国政府采购法》第二十二条规定条件的。</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91" w:name="_Toc19624"/>
      <w:bookmarkStart w:id="92" w:name="_Toc20927"/>
      <w:r>
        <w:rPr>
          <w:rFonts w:hint="eastAsia" w:asciiTheme="minorEastAsia" w:hAnsiTheme="minorEastAsia" w:eastAsiaTheme="minorEastAsia" w:cstheme="minorEastAsia"/>
          <w:sz w:val="24"/>
          <w:szCs w:val="24"/>
          <w:highlight w:val="none"/>
        </w:rPr>
        <w:t>四、</w:t>
      </w:r>
      <w:bookmarkEnd w:id="86"/>
      <w:bookmarkEnd w:id="87"/>
      <w:r>
        <w:rPr>
          <w:rFonts w:hint="eastAsia" w:asciiTheme="minorEastAsia" w:hAnsiTheme="minorEastAsia" w:eastAsiaTheme="minorEastAsia" w:cstheme="minorEastAsia"/>
          <w:sz w:val="24"/>
          <w:szCs w:val="24"/>
          <w:highlight w:val="none"/>
        </w:rPr>
        <w:t>采购终止</w:t>
      </w:r>
      <w:bookmarkEnd w:id="91"/>
      <w:bookmarkEnd w:id="92"/>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（一）因情况变化，不再符合规定的竞争性磋商采购方式适用情形的；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（二）出现影响采购公正的违法、违规行为的；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（三）在采购过程中符合要求的供应商或者报价未超过采购预算的供应商不足3家的，但《政府采购竞争性磋商采购方式管理暂行办法》第二十一条第三款规定的情形除外。</w:t>
      </w:r>
    </w:p>
    <w:p>
      <w:pPr>
        <w:spacing w:line="360" w:lineRule="auto"/>
        <w:ind w:firstLine="480" w:firstLineChars="200"/>
        <w:rPr>
          <w:rFonts w:asciiTheme="minorEastAsia" w:hAnsiTheme="minorEastAsia" w:eastAsiaTheme="minorEastAsia" w:cstheme="minorEastAsia"/>
          <w:sz w:val="24"/>
          <w:szCs w:val="24"/>
          <w:highlight w:val="none"/>
        </w:rPr>
        <w:sectPr>
          <w:pgSz w:w="11907" w:h="16840"/>
          <w:pgMar w:top="1134" w:right="1191" w:bottom="1134" w:left="1304" w:header="964" w:footer="992" w:gutter="0"/>
          <w:cols w:space="720" w:num="1"/>
          <w:docGrid w:linePitch="312" w:charSpace="0"/>
        </w:sectPr>
      </w:pPr>
    </w:p>
    <w:p>
      <w:pPr>
        <w:pStyle w:val="3"/>
        <w:spacing w:line="360" w:lineRule="auto"/>
        <w:jc w:val="center"/>
        <w:rPr>
          <w:rFonts w:asciiTheme="minorEastAsia" w:hAnsiTheme="minorEastAsia" w:eastAsiaTheme="minorEastAsia" w:cstheme="minorEastAsia"/>
          <w:b w:val="0"/>
          <w:szCs w:val="30"/>
          <w:highlight w:val="none"/>
        </w:rPr>
      </w:pPr>
      <w:bookmarkStart w:id="93" w:name="_Toc102227313"/>
      <w:bookmarkStart w:id="94" w:name="_Toc22209"/>
      <w:bookmarkStart w:id="95" w:name="_Toc1343"/>
      <w:r>
        <w:rPr>
          <w:rFonts w:hint="eastAsia" w:asciiTheme="minorEastAsia" w:hAnsiTheme="minorEastAsia" w:eastAsiaTheme="minorEastAsia" w:cstheme="minorEastAsia"/>
          <w:b w:val="0"/>
          <w:sz w:val="36"/>
          <w:szCs w:val="30"/>
          <w:highlight w:val="none"/>
        </w:rPr>
        <w:t>第五篇  供应商须知</w:t>
      </w:r>
      <w:bookmarkEnd w:id="93"/>
      <w:bookmarkEnd w:id="94"/>
      <w:bookmarkEnd w:id="95"/>
    </w:p>
    <w:p>
      <w:pPr>
        <w:pStyle w:val="4"/>
        <w:spacing w:before="0" w:after="0" w:line="440" w:lineRule="exact"/>
        <w:ind w:firstLine="482" w:firstLineChars="200"/>
        <w:rPr>
          <w:rFonts w:asciiTheme="minorEastAsia" w:hAnsiTheme="minorEastAsia" w:eastAsiaTheme="minorEastAsia" w:cstheme="minorEastAsia"/>
          <w:sz w:val="24"/>
          <w:szCs w:val="24"/>
          <w:highlight w:val="none"/>
        </w:rPr>
      </w:pPr>
      <w:bookmarkStart w:id="96" w:name="_Toc342913389"/>
      <w:bookmarkStart w:id="97" w:name="_Toc4107"/>
      <w:bookmarkStart w:id="98" w:name="_Toc24023"/>
      <w:r>
        <w:rPr>
          <w:rFonts w:hint="eastAsia" w:asciiTheme="minorEastAsia" w:hAnsiTheme="minorEastAsia" w:eastAsiaTheme="minorEastAsia" w:cstheme="minorEastAsia"/>
          <w:sz w:val="24"/>
          <w:szCs w:val="24"/>
          <w:highlight w:val="none"/>
        </w:rPr>
        <w:t>一、磋商费用</w:t>
      </w:r>
      <w:bookmarkEnd w:id="96"/>
      <w:bookmarkEnd w:id="97"/>
      <w:bookmarkEnd w:id="98"/>
    </w:p>
    <w:p>
      <w:pPr>
        <w:pStyle w:val="29"/>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400" w:lineRule="exact"/>
        <w:ind w:firstLine="482" w:firstLineChars="200"/>
        <w:rPr>
          <w:rFonts w:asciiTheme="minorEastAsia" w:hAnsiTheme="minorEastAsia" w:eastAsiaTheme="minorEastAsia" w:cstheme="minorEastAsia"/>
          <w:sz w:val="24"/>
          <w:szCs w:val="24"/>
          <w:highlight w:val="none"/>
        </w:rPr>
      </w:pPr>
      <w:bookmarkStart w:id="99" w:name="_Toc342913391"/>
      <w:bookmarkStart w:id="100" w:name="_Toc27897"/>
      <w:bookmarkStart w:id="101" w:name="_Toc23007"/>
      <w:r>
        <w:rPr>
          <w:rFonts w:hint="eastAsia" w:asciiTheme="minorEastAsia" w:hAnsiTheme="minorEastAsia" w:eastAsiaTheme="minorEastAsia" w:cstheme="minorEastAsia"/>
          <w:sz w:val="24"/>
          <w:szCs w:val="24"/>
          <w:highlight w:val="none"/>
        </w:rPr>
        <w:t>二、竞争性磋商文件</w:t>
      </w:r>
      <w:bookmarkEnd w:id="99"/>
      <w:bookmarkEnd w:id="100"/>
      <w:bookmarkEnd w:id="101"/>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t>政府采购合同、响应文件编制要求七部分组成。</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（三）竞争性磋商文件的解释</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02" w:name="_Toc318159160"/>
      <w:bookmarkStart w:id="103" w:name="_Toc318159349"/>
      <w:bookmarkStart w:id="104" w:name="_Toc318159780"/>
      <w:bookmarkStart w:id="105" w:name="_Toc318166429"/>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（四）本竞争性磋商文件中，磋商小组根据与供应商进行磋商可能实质性变动的内容为竞争性磋商文件第二、三、四篇全部内容。</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（五）评审的依据为竞争性磋商文件和响应文件（含有效的书面承诺）。磋商小组判断响应文件对竞争性磋商文件的响应，仅基于响应文件本身而不靠外部证据。</w:t>
      </w:r>
    </w:p>
    <w:bookmarkEnd w:id="102"/>
    <w:bookmarkEnd w:id="103"/>
    <w:bookmarkEnd w:id="104"/>
    <w:bookmarkEnd w:id="105"/>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106" w:name="_Toc342913392"/>
      <w:bookmarkStart w:id="107" w:name="_Toc102227318"/>
      <w:bookmarkStart w:id="108" w:name="_Toc26105"/>
      <w:bookmarkStart w:id="109" w:name="_Toc24129"/>
      <w:bookmarkStart w:id="110" w:name="_Toc179714297"/>
      <w:r>
        <w:rPr>
          <w:rFonts w:hint="eastAsia" w:asciiTheme="minorEastAsia" w:hAnsiTheme="minorEastAsia" w:eastAsiaTheme="minorEastAsia" w:cstheme="minorEastAsia"/>
          <w:sz w:val="24"/>
          <w:szCs w:val="24"/>
          <w:highlight w:val="none"/>
        </w:rPr>
        <w:t>三、磋商要求</w:t>
      </w:r>
      <w:bookmarkEnd w:id="106"/>
      <w:bookmarkEnd w:id="107"/>
      <w:bookmarkEnd w:id="108"/>
      <w:bookmarkEnd w:id="109"/>
      <w:bookmarkEnd w:id="110"/>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（一）响应文件</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2.响应文件组成</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（二）联合体</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本项目不接受联合体。</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（三）磋商有效期：响应文件及有关承诺文件有效期为提交响应文件截止时间起90天。</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（四）修正错误</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（五）提交响应文件的份数和签署</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1.响应文件一式</w:t>
      </w:r>
      <w:r>
        <w:rPr>
          <w:rFonts w:hint="eastAsia" w:asciiTheme="minorEastAsia" w:hAnsiTheme="minorEastAsia" w:eastAsiaTheme="minorEastAsia" w:cstheme="minorEastAsia"/>
          <w:sz w:val="24"/>
          <w:szCs w:val="24"/>
          <w:highlight w:val="none"/>
          <w:lang w:eastAsia="zh-CN"/>
        </w:rPr>
        <w:t>三</w:t>
      </w:r>
      <w:r>
        <w:rPr>
          <w:rFonts w:hint="eastAsia" w:asciiTheme="minorEastAsia" w:hAnsiTheme="minorEastAsia" w:eastAsiaTheme="minorEastAsia" w:cstheme="minorEastAsia"/>
          <w:sz w:val="24"/>
          <w:szCs w:val="24"/>
          <w:highlight w:val="none"/>
        </w:rPr>
        <w:t>份，其中正本一份，副本</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份，电子文档一份（电子文档内容应与纸质文件正本一致，</w:t>
      </w:r>
      <w:r>
        <w:rPr>
          <w:rFonts w:hint="eastAsia" w:asciiTheme="minorEastAsia" w:hAnsiTheme="minorEastAsia" w:eastAsiaTheme="minorEastAsia" w:cstheme="minorEastAsia"/>
          <w:b/>
          <w:bCs/>
          <w:sz w:val="24"/>
          <w:szCs w:val="24"/>
          <w:highlight w:val="none"/>
          <w:lang w:eastAsia="zh-CN"/>
        </w:rPr>
        <w:t>为正本签字盖章后的</w:t>
      </w:r>
      <w:r>
        <w:rPr>
          <w:rFonts w:hint="eastAsia" w:asciiTheme="minorEastAsia" w:hAnsiTheme="minorEastAsia" w:eastAsiaTheme="minorEastAsia" w:cstheme="minorEastAsia"/>
          <w:b/>
          <w:bCs/>
          <w:sz w:val="24"/>
          <w:szCs w:val="24"/>
          <w:highlight w:val="none"/>
          <w:lang w:val="en-US" w:eastAsia="zh-CN"/>
        </w:rPr>
        <w:t>PDF版</w:t>
      </w:r>
      <w:r>
        <w:rPr>
          <w:rFonts w:hint="eastAsia" w:asciiTheme="minorEastAsia" w:hAnsiTheme="minorEastAsia" w:eastAsiaTheme="minorEastAsia" w:cstheme="minorEastAsia"/>
          <w:b/>
          <w:bCs/>
          <w:sz w:val="24"/>
          <w:szCs w:val="24"/>
          <w:highlight w:val="none"/>
          <w:lang w:eastAsia="zh-CN"/>
        </w:rPr>
        <w:t>扫描件，</w:t>
      </w:r>
      <w:r>
        <w:rPr>
          <w:rFonts w:hint="eastAsia" w:asciiTheme="minorEastAsia" w:hAnsiTheme="minorEastAsia" w:eastAsiaTheme="minorEastAsia" w:cstheme="minorEastAsia"/>
          <w:sz w:val="24"/>
          <w:szCs w:val="24"/>
          <w:highlight w:val="none"/>
        </w:rPr>
        <w:t>如不一致以纸质文件正本为准。推荐采用U盘为电子文档载体）；副本可为正本的复印件，应与正本一致，如出现不一致情况以正本为准。</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在响应文件正本中，竞争性磋商文件第六篇响应文件编制要求中规定签字、盖章的地方必须按其规定签字、盖章。</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（六）响应文件的递交</w:t>
      </w:r>
    </w:p>
    <w:p>
      <w:pPr>
        <w:pStyle w:val="13"/>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1.响应文件的密封与标记</w:t>
      </w:r>
    </w:p>
    <w:p>
      <w:pPr>
        <w:pStyle w:val="13"/>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响应文件的正本、副本以及电子文档均应密封送达磋商地点，应在封套上注明磋商项目名称、供应商名称。若正本、副本以及电子文档分别进行密封的，还应在封套上注明“正本”、“副本”、“电子文档”字样。</w:t>
      </w:r>
    </w:p>
    <w:p>
      <w:pPr>
        <w:pStyle w:val="13"/>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1.2封套的封口处应加盖供应商公章或由法定代表人授权代表签字。</w:t>
      </w:r>
    </w:p>
    <w:p>
      <w:pPr>
        <w:pStyle w:val="13"/>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2.如果响应文件通过邮寄递交，供应商应将响应文件用内、外两层封套密封。</w:t>
      </w:r>
    </w:p>
    <w:p>
      <w:pPr>
        <w:pStyle w:val="13"/>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2.1内层封套的封装与标记同 “1、”款规定。</w:t>
      </w:r>
    </w:p>
    <w:p>
      <w:pPr>
        <w:pStyle w:val="13"/>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2.2外层封套装入“1、”款所述全部内封资料，并注明项目号、磋商项目编号、磋商项目名称、采购代理机构名称及地址。同时应写明供应商的名称、地址，以便将迟交的响应文件原封退还。</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3.如果未按上述规定进行密封和标记，采购代理机构对响应文件误投、丢失或提前拆封不负责任。</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（七）供应商参与人员</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各个供应商应当派1-2名代表参与磋商，至少1人应为法定代表人或具有法定代表人授权委托书的授权代表。</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111" w:name="_Toc12816"/>
      <w:bookmarkStart w:id="112" w:name="_Toc25815"/>
      <w:r>
        <w:rPr>
          <w:rFonts w:hint="eastAsia" w:asciiTheme="minorEastAsia" w:hAnsiTheme="minorEastAsia" w:eastAsiaTheme="minorEastAsia" w:cstheme="minorEastAsia"/>
          <w:sz w:val="24"/>
          <w:szCs w:val="24"/>
          <w:highlight w:val="none"/>
        </w:rPr>
        <w:t>四、成交供应商的确认和变更</w:t>
      </w:r>
      <w:bookmarkEnd w:id="111"/>
      <w:bookmarkEnd w:id="112"/>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（一）成交供应商的确认</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（二）成交供应商的变更</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成交供应商拒绝与采购人签订合同的，采购人可以按照评标报告推荐的成交候选供应商顺序，确定排名下一位的候选人为成交供应商，也可以重新开展政府采购活动。</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113" w:name="_Toc102227321"/>
      <w:bookmarkStart w:id="114" w:name="_Toc7917"/>
      <w:bookmarkStart w:id="115" w:name="_Toc29850"/>
      <w:bookmarkStart w:id="116" w:name="_Toc342913395"/>
      <w:r>
        <w:rPr>
          <w:rFonts w:hint="eastAsia" w:asciiTheme="minorEastAsia" w:hAnsiTheme="minorEastAsia" w:eastAsiaTheme="minorEastAsia" w:cstheme="minorEastAsia"/>
          <w:sz w:val="24"/>
          <w:szCs w:val="24"/>
          <w:highlight w:val="none"/>
        </w:rPr>
        <w:t>五、成交通知</w:t>
      </w:r>
      <w:bookmarkEnd w:id="113"/>
      <w:bookmarkEnd w:id="114"/>
      <w:bookmarkEnd w:id="115"/>
      <w:bookmarkEnd w:id="116"/>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（一）成交供应商确定后，采购代理机构将在</w:t>
      </w:r>
      <w:r>
        <w:rPr>
          <w:rFonts w:hint="eastAsia" w:ascii="宋体" w:hAnsi="宋体" w:cs="宋体"/>
          <w:sz w:val="24"/>
          <w:szCs w:val="24"/>
          <w:highlight w:val="none"/>
        </w:rPr>
        <w:t>重庆农业技术推广信息网（</w:t>
      </w:r>
      <w:r>
        <w:rPr>
          <w:highlight w:val="none"/>
        </w:rPr>
        <w:fldChar w:fldCharType="begin"/>
      </w:r>
      <w:r>
        <w:rPr>
          <w:highlight w:val="none"/>
        </w:rPr>
        <w:instrText xml:space="preserve"> HYPERLINK "http://www.cqates.com/Default.aspx" </w:instrText>
      </w:r>
      <w:r>
        <w:rPr>
          <w:highlight w:val="none"/>
        </w:rPr>
        <w:fldChar w:fldCharType="separate"/>
      </w:r>
      <w:r>
        <w:rPr>
          <w:rFonts w:hint="eastAsia" w:ascii="宋体" w:hAnsi="宋体" w:cs="宋体"/>
          <w:sz w:val="24"/>
          <w:szCs w:val="24"/>
          <w:highlight w:val="none"/>
        </w:rPr>
        <w:t>http://www.cqates.com</w:t>
      </w:r>
      <w:r>
        <w:rPr>
          <w:rFonts w:hint="eastAsia" w:ascii="宋体" w:hAnsi="宋体" w:cs="宋体"/>
          <w:sz w:val="24"/>
          <w:szCs w:val="24"/>
          <w:highlight w:val="none"/>
        </w:rPr>
        <w:fldChar w:fldCharType="end"/>
      </w:r>
      <w:r>
        <w:rPr>
          <w:rFonts w:hint="eastAsia" w:ascii="宋体" w:hAnsi="宋体" w:cs="宋体"/>
          <w:sz w:val="24"/>
          <w:szCs w:val="24"/>
          <w:highlight w:val="none"/>
        </w:rPr>
        <w:t>）</w:t>
      </w:r>
      <w:r>
        <w:rPr>
          <w:rFonts w:hint="eastAsia" w:asciiTheme="minorEastAsia" w:hAnsiTheme="minorEastAsia" w:eastAsiaTheme="minorEastAsia" w:cstheme="minorEastAsia"/>
          <w:sz w:val="24"/>
          <w:szCs w:val="24"/>
          <w:highlight w:val="none"/>
        </w:rPr>
        <w:t>上发布成交结果公告。</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（三）《成交通知书》将作为签订合同的依据。</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117" w:name="_Toc11272"/>
      <w:bookmarkStart w:id="118" w:name="_Toc5194"/>
      <w:r>
        <w:rPr>
          <w:rFonts w:hint="eastAsia" w:asciiTheme="minorEastAsia" w:hAnsiTheme="minorEastAsia" w:eastAsiaTheme="minorEastAsia" w:cstheme="minorEastAsia"/>
          <w:sz w:val="24"/>
          <w:szCs w:val="24"/>
          <w:highlight w:val="none"/>
        </w:rPr>
        <w:t>六、关于质疑和投诉</w:t>
      </w:r>
      <w:bookmarkEnd w:id="117"/>
      <w:bookmarkEnd w:id="118"/>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（一）质疑</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供应商认为采购文件、采购过程和成交结果使自己的权益收到伤害的，可向采购人或采购代理机构以书面形式提出质疑。</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提出质疑的应当是参与所质疑项目采购活动的供应商。 </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1.质疑时限、内容</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1.2供应商提出质疑应当提交质疑函和必要的证明材料，质疑函应当包括下列内容：</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1.2.1供应商的姓名或者名称、地址、邮编、联系人及联系电话；</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1.2.2质疑项目的名称、项目号以及磋商项目编号；</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1.2.3具体、明确的质疑事项和与质疑事项相关的请求；</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1.2.4事实依据；</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1.2.5必要的法律依据；</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1.2.6提出质疑的日期；</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1.2.7营业执照（或事业单位法人证书，或个体工商户营业执照或有效的自然人身份证明、组织机构代码证）复印件；</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2.质疑答复</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3.其他</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3.2质疑函范本可在财政部门户网站和中国政府采购网下载。</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（二）投诉</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119" w:name="_Toc23492"/>
      <w:bookmarkStart w:id="120" w:name="_Toc29778"/>
      <w:r>
        <w:rPr>
          <w:rFonts w:hint="eastAsia" w:asciiTheme="minorEastAsia" w:hAnsiTheme="minorEastAsia" w:eastAsiaTheme="minorEastAsia" w:cstheme="minorEastAsia"/>
          <w:sz w:val="24"/>
          <w:szCs w:val="24"/>
          <w:highlight w:val="none"/>
        </w:rPr>
        <w:t>七、采购代理服务费</w:t>
      </w:r>
      <w:bookmarkEnd w:id="119"/>
      <w:bookmarkEnd w:id="120"/>
    </w:p>
    <w:p>
      <w:pPr>
        <w:spacing w:line="400" w:lineRule="exact"/>
        <w:ind w:firstLine="360" w:firstLineChars="150"/>
        <w:rPr>
          <w:rFonts w:asciiTheme="minorEastAsia" w:hAnsiTheme="minorEastAsia" w:eastAsiaTheme="minorEastAsia" w:cstheme="minorEastAsia"/>
          <w:sz w:val="24"/>
          <w:szCs w:val="24"/>
          <w:highlight w:val="none"/>
        </w:rPr>
      </w:pPr>
      <w:bookmarkStart w:id="121" w:name="OLE_LINK7"/>
      <w:bookmarkStart w:id="122" w:name="OLE_LINK8"/>
      <w:bookmarkStart w:id="123" w:name="_Toc102227322"/>
      <w:bookmarkStart w:id="124" w:name="_Toc15462"/>
      <w:bookmarkStart w:id="125" w:name="_Toc342913396"/>
      <w:bookmarkStart w:id="126" w:name="_Toc12789059"/>
      <w:bookmarkStart w:id="127" w:name="_Toc11641055"/>
      <w:r>
        <w:rPr>
          <w:rFonts w:hint="eastAsia" w:asciiTheme="minorEastAsia" w:hAnsiTheme="minorEastAsia" w:eastAsiaTheme="minorEastAsia" w:cstheme="minorEastAsia"/>
          <w:sz w:val="24"/>
          <w:szCs w:val="24"/>
          <w:highlight w:val="none"/>
        </w:rPr>
        <w:t>（一）供应商成交后向采购代理机构缴纳采购代理服务费，采购代理服务费的收取标准按照以下标准执行，不足4000元按4000元收取。</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tcPr>
          <w:p>
            <w:pPr>
              <w:spacing w:line="400" w:lineRule="exact"/>
              <w:ind w:firstLine="360" w:firstLineChars="150"/>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-5715</wp:posOffset>
                      </wp:positionV>
                      <wp:extent cx="13970" cy="5715"/>
                      <wp:effectExtent l="0" t="0" r="0" b="0"/>
                      <wp:wrapNone/>
                      <wp:docPr id="1" name="直接连接符 1"/>
                      <wp:cNvGraphicFramePr/>
                      <a:graphic xmlns:a="http://schemas.openxmlformats.org/drawingml/2006/main">
                        <a:graphicData uri="http://schemas.microsoft.com/office/word/2010/wordprocessingShape">
                          <wps:wsp>
                            <wps:cNvCnPr/>
                            <wps:spPr>
                              <a:xfrm>
                                <a:off x="0" y="0"/>
                                <a:ext cx="13970" cy="57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5pt;margin-top:-0.45pt;height:0.45pt;width:1.1pt;z-index:251659264;mso-width-relative:page;mso-height-relative:page;" filled="f" stroked="t" coordsize="21600,21600" o:allowincell="f"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5UvetQAAAAGAQAADwAAAAAAAAABACAAAAAiAAAAZHJzL2Rvd25yZXYueG1sUEsBAhQAFAAAAAgA&#10;h07iQArQ3vXwAQAA5wMAAA4AAAAAAAAAAQAgAAAAIw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4"/>
                <w:szCs w:val="24"/>
                <w:highlight w:val="none"/>
              </w:rPr>
              <w:t>采购类型       成交金额（万元）</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货物采购</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服务采购</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100以下</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100-500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0.8%</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500-1000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0.8%</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0.45%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1000-5000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0.25%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5000-10000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0.25%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10000-100000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1000000以上</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0.01%</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0.01%</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0.01%</w:t>
            </w:r>
          </w:p>
        </w:tc>
      </w:tr>
    </w:tbl>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注：采购代理服务收费按差额定率累进法计算。例如：某货物采购代理业务成交金额为6000万元，计算采购代理服务收费额如下：</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100万元×1.5%=1.5万元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（500-100）万元×1.1%=4.4万元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（1000-500）×0.8%=4万元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（5000-1000）×0.5%=20万元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（6000-5000）×0.25%=2.5万元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合计收费=1.5+4.4+4+20+2.5=32.4（万元）</w:t>
      </w:r>
    </w:p>
    <w:p>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服务费以现金、转账等形式支付。</w:t>
      </w:r>
    </w:p>
    <w:p>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成交供应商领取《成交通知书》时一次性支付。</w:t>
      </w:r>
    </w:p>
    <w:bookmarkEnd w:id="121"/>
    <w:bookmarkEnd w:id="122"/>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（二）采购代理服务费缴纳账号：</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户  名：重庆优凯项目管理有限公司</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开户行：中国工商银行股份有限公司重庆金开支行</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  号：3100087409100060073</w:t>
      </w:r>
    </w:p>
    <w:p>
      <w:pPr>
        <w:pStyle w:val="4"/>
        <w:spacing w:before="0" w:after="0" w:line="400" w:lineRule="exact"/>
        <w:ind w:firstLine="482" w:firstLineChars="200"/>
        <w:rPr>
          <w:rFonts w:asciiTheme="minorEastAsia" w:hAnsiTheme="minorEastAsia" w:eastAsiaTheme="minorEastAsia" w:cstheme="minorEastAsia"/>
          <w:sz w:val="24"/>
          <w:szCs w:val="24"/>
          <w:highlight w:val="none"/>
        </w:rPr>
      </w:pPr>
      <w:bookmarkStart w:id="128" w:name="_Toc10135"/>
      <w:r>
        <w:rPr>
          <w:rFonts w:hint="eastAsia" w:asciiTheme="minorEastAsia" w:hAnsiTheme="minorEastAsia" w:eastAsiaTheme="minorEastAsia" w:cstheme="minorEastAsia"/>
          <w:sz w:val="24"/>
          <w:szCs w:val="24"/>
          <w:highlight w:val="none"/>
        </w:rPr>
        <w:t>八、签订</w:t>
      </w:r>
      <w:bookmarkEnd w:id="123"/>
      <w:r>
        <w:rPr>
          <w:rFonts w:hint="eastAsia" w:asciiTheme="minorEastAsia" w:hAnsiTheme="minorEastAsia" w:eastAsiaTheme="minorEastAsia" w:cstheme="minorEastAsia"/>
          <w:sz w:val="24"/>
          <w:szCs w:val="24"/>
          <w:highlight w:val="none"/>
        </w:rPr>
        <w:t>合同</w:t>
      </w:r>
      <w:bookmarkEnd w:id="124"/>
      <w:bookmarkEnd w:id="125"/>
      <w:bookmarkEnd w:id="128"/>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（二）采购人应当自政府采购合同签订之日起2个工作日内，将政府采购合同在网上公告，但政府采购合同中涉及国家秘密、商业秘密的内容除外。</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（三）竞争性磋商文件、供应商的响应文件及澄清文件等，均为签订政府采购合同的依据。</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（四）合同生效条款由供需双方约定，法律、行政法规规定应当办理批准、登记等手续后生效的合同，依照其规定。</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（五）合同原则上应按照《重庆市政府采购合同》签订，相关单位要求适用合同通用格式版本的，应按其要求另行签订其他合同。</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（六）采购人要求成交供应商提供履约保证金的，应当在竞争性磋商文件中予以约定。成交供应商履约完毕后，采购人根据采购文件规定无息退还其履约保证金。</w:t>
      </w:r>
    </w:p>
    <w:p>
      <w:pPr>
        <w:pStyle w:val="4"/>
        <w:spacing w:before="0" w:after="0" w:line="400" w:lineRule="exact"/>
        <w:ind w:firstLine="482" w:firstLineChars="200"/>
        <w:rPr>
          <w:rFonts w:asciiTheme="minorEastAsia" w:hAnsiTheme="minorEastAsia" w:eastAsiaTheme="minorEastAsia" w:cstheme="minorEastAsia"/>
          <w:sz w:val="24"/>
          <w:highlight w:val="none"/>
        </w:rPr>
      </w:pPr>
      <w:bookmarkStart w:id="129" w:name="_Toc6289"/>
      <w:bookmarkStart w:id="130" w:name="_Toc13633"/>
      <w:bookmarkStart w:id="131" w:name="_Toc14780"/>
      <w:r>
        <w:rPr>
          <w:rFonts w:hint="eastAsia" w:asciiTheme="minorEastAsia" w:hAnsiTheme="minorEastAsia" w:eastAsiaTheme="minorEastAsia" w:cstheme="minorEastAsia"/>
          <w:sz w:val="24"/>
          <w:szCs w:val="24"/>
          <w:highlight w:val="none"/>
        </w:rPr>
        <w:t>九、</w:t>
      </w:r>
      <w:r>
        <w:rPr>
          <w:rFonts w:hint="eastAsia" w:asciiTheme="minorEastAsia" w:hAnsiTheme="minorEastAsia" w:eastAsiaTheme="minorEastAsia" w:cstheme="minorEastAsia"/>
          <w:sz w:val="24"/>
          <w:highlight w:val="none"/>
        </w:rPr>
        <w:t>政府采购信用融资</w:t>
      </w:r>
      <w:bookmarkEnd w:id="129"/>
      <w:bookmarkEnd w:id="130"/>
      <w:bookmarkEnd w:id="131"/>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3"/>
        <w:spacing w:before="0" w:after="0" w:line="360" w:lineRule="auto"/>
        <w:jc w:val="center"/>
        <w:rPr>
          <w:rFonts w:asciiTheme="minorEastAsia" w:hAnsiTheme="minorEastAsia" w:eastAsiaTheme="minorEastAsia" w:cstheme="minorEastAsia"/>
          <w:b w:val="0"/>
          <w:sz w:val="36"/>
          <w:szCs w:val="30"/>
          <w:highlight w:val="none"/>
        </w:rPr>
      </w:pPr>
      <w:r>
        <w:rPr>
          <w:rFonts w:hint="eastAsia" w:asciiTheme="minorEastAsia" w:hAnsiTheme="minorEastAsia" w:eastAsiaTheme="minorEastAsia" w:cstheme="minorEastAsia"/>
          <w:sz w:val="36"/>
          <w:szCs w:val="30"/>
          <w:highlight w:val="none"/>
        </w:rPr>
        <w:br w:type="page"/>
      </w:r>
      <w:bookmarkStart w:id="132" w:name="_Toc31385"/>
      <w:bookmarkStart w:id="133" w:name="_Toc22452"/>
      <w:r>
        <w:rPr>
          <w:rFonts w:hint="eastAsia" w:asciiTheme="minorEastAsia" w:hAnsiTheme="minorEastAsia" w:eastAsiaTheme="minorEastAsia" w:cstheme="minorEastAsia"/>
          <w:b w:val="0"/>
          <w:sz w:val="36"/>
          <w:szCs w:val="30"/>
          <w:highlight w:val="none"/>
        </w:rPr>
        <w:t xml:space="preserve">第六篇  </w:t>
      </w:r>
      <w:bookmarkEnd w:id="126"/>
      <w:bookmarkEnd w:id="127"/>
      <w:r>
        <w:rPr>
          <w:rFonts w:hint="eastAsia" w:asciiTheme="minorEastAsia" w:hAnsiTheme="minorEastAsia" w:eastAsiaTheme="minorEastAsia" w:cstheme="minorEastAsia"/>
          <w:b w:val="0"/>
          <w:sz w:val="36"/>
          <w:szCs w:val="30"/>
          <w:highlight w:val="none"/>
        </w:rPr>
        <w:t>政府采购合同</w:t>
      </w:r>
      <w:bookmarkEnd w:id="132"/>
      <w:bookmarkEnd w:id="133"/>
    </w:p>
    <w:p>
      <w:pPr>
        <w:spacing w:line="500" w:lineRule="exact"/>
        <w:jc w:val="center"/>
        <w:rPr>
          <w:rFonts w:asciiTheme="minorEastAsia" w:hAnsiTheme="minorEastAsia" w:eastAsiaTheme="minorEastAsia" w:cstheme="minorEastAsia"/>
          <w:b/>
          <w:sz w:val="44"/>
          <w:highlight w:val="none"/>
        </w:rPr>
      </w:pPr>
      <w:r>
        <w:rPr>
          <w:rFonts w:hint="eastAsia" w:asciiTheme="minorEastAsia" w:hAnsiTheme="minorEastAsia" w:eastAsiaTheme="minorEastAsia" w:cstheme="minorEastAsia"/>
          <w:b/>
          <w:sz w:val="44"/>
          <w:highlight w:val="none"/>
        </w:rPr>
        <w:t>重庆市政府采购合同</w:t>
      </w:r>
    </w:p>
    <w:p>
      <w:pPr>
        <w:spacing w:line="5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（项目号：     ）</w:t>
      </w:r>
    </w:p>
    <w:p>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甲方（需方）：___________________________      计价单位：____________</w:t>
      </w:r>
    </w:p>
    <w:p>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乙方（供方）：___________________________      计量单位：_____________</w:t>
      </w:r>
    </w:p>
    <w:p>
      <w:pPr>
        <w:spacing w:line="500" w:lineRule="exact"/>
        <w:rPr>
          <w:rFonts w:asciiTheme="minorEastAsia" w:hAnsiTheme="minorEastAsia" w:eastAsiaTheme="minorEastAsia" w:cstheme="minorEastAsia"/>
          <w:sz w:val="24"/>
          <w:highlight w:val="none"/>
        </w:rPr>
      </w:pPr>
    </w:p>
    <w:p>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经双方协商一致，达成以下购销合同：</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磋商项目名称</w:t>
            </w:r>
          </w:p>
        </w:tc>
        <w:tc>
          <w:tcPr>
            <w:tcW w:w="984"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298" w:type="dxa"/>
            <w:gridSpan w:val="2"/>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综合单价</w:t>
            </w:r>
          </w:p>
        </w:tc>
        <w:tc>
          <w:tcPr>
            <w:tcW w:w="1134"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总价</w:t>
            </w:r>
          </w:p>
        </w:tc>
        <w:tc>
          <w:tcPr>
            <w:tcW w:w="1559"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服务时间</w:t>
            </w:r>
          </w:p>
        </w:tc>
        <w:tc>
          <w:tcPr>
            <w:tcW w:w="1567"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984"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298" w:type="dxa"/>
            <w:gridSpan w:val="2"/>
            <w:vAlign w:val="center"/>
          </w:tcPr>
          <w:p>
            <w:pPr>
              <w:spacing w:line="240" w:lineRule="atLeast"/>
              <w:jc w:val="center"/>
              <w:rPr>
                <w:rFonts w:asciiTheme="minorEastAsia" w:hAnsiTheme="minorEastAsia" w:eastAsiaTheme="minorEastAsia" w:cstheme="minorEastAsia"/>
                <w:sz w:val="21"/>
                <w:szCs w:val="21"/>
                <w:highlight w:val="none"/>
              </w:rPr>
            </w:pPr>
          </w:p>
        </w:tc>
        <w:tc>
          <w:tcPr>
            <w:tcW w:w="1134"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559"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567" w:type="dxa"/>
            <w:vAlign w:val="center"/>
          </w:tcPr>
          <w:p>
            <w:pPr>
              <w:spacing w:line="240" w:lineRule="atLeas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984"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298" w:type="dxa"/>
            <w:gridSpan w:val="2"/>
            <w:vAlign w:val="center"/>
          </w:tcPr>
          <w:p>
            <w:pPr>
              <w:spacing w:line="240" w:lineRule="atLeast"/>
              <w:jc w:val="center"/>
              <w:rPr>
                <w:rFonts w:asciiTheme="minorEastAsia" w:hAnsiTheme="minorEastAsia" w:eastAsiaTheme="minorEastAsia" w:cstheme="minorEastAsia"/>
                <w:sz w:val="21"/>
                <w:szCs w:val="21"/>
                <w:highlight w:val="none"/>
              </w:rPr>
            </w:pPr>
          </w:p>
        </w:tc>
        <w:tc>
          <w:tcPr>
            <w:tcW w:w="1134"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559"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567" w:type="dxa"/>
            <w:vAlign w:val="center"/>
          </w:tcPr>
          <w:p>
            <w:pPr>
              <w:spacing w:line="240" w:lineRule="atLeas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5" w:hRule="atLeast"/>
        </w:trPr>
        <w:tc>
          <w:tcPr>
            <w:tcW w:w="9613" w:type="dxa"/>
            <w:gridSpan w:val="7"/>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四、违约责任：</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五、其他约定事项：</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1.采购文件及其补遗文件、响应文件和承诺是本合同不可分割的部分。</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2.本合同如发生争议由双方协商解决，协商不成向需方所在人民法院提请诉讼。</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3.本合同一式__份， 需方__份，供方__份，具同等法律效力。</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需方：</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授权代表：</w:t>
            </w:r>
          </w:p>
        </w:tc>
        <w:tc>
          <w:tcPr>
            <w:tcW w:w="4984" w:type="dxa"/>
            <w:gridSpan w:val="5"/>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供方：</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传真：</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账号：</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授权代表：</w:t>
            </w:r>
          </w:p>
          <w:p>
            <w:pPr>
              <w:widowControl/>
              <w:spacing w:line="240" w:lineRule="atLeast"/>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p>
            <w:pPr>
              <w:spacing w:line="240" w:lineRule="atLeast"/>
              <w:rPr>
                <w:rFonts w:asciiTheme="minorEastAsia" w:hAnsiTheme="minorEastAsia" w:eastAsiaTheme="minorEastAsia" w:cstheme="minorEastAsia"/>
                <w:sz w:val="21"/>
                <w:szCs w:val="21"/>
                <w:highlight w:val="none"/>
              </w:rPr>
            </w:pPr>
          </w:p>
        </w:tc>
      </w:tr>
    </w:tbl>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签约时间：           年   月   日      签约地点：</w:t>
      </w:r>
    </w:p>
    <w:p>
      <w:pPr>
        <w:tabs>
          <w:tab w:val="left" w:pos="9000"/>
        </w:tabs>
        <w:spacing w:line="276" w:lineRule="auto"/>
        <w:jc w:val="center"/>
        <w:rPr>
          <w:rFonts w:asciiTheme="minorEastAsia" w:hAnsiTheme="minorEastAsia" w:eastAsiaTheme="minorEastAsia" w:cstheme="minorEastAsia"/>
          <w:sz w:val="21"/>
          <w:szCs w:val="21"/>
          <w:highlight w:val="none"/>
        </w:rPr>
        <w:sectPr>
          <w:footerReference r:id="rId8" w:type="default"/>
          <w:footerReference r:id="rId9" w:type="even"/>
          <w:pgSz w:w="11907" w:h="16840"/>
          <w:pgMar w:top="1134" w:right="1191" w:bottom="1134" w:left="1304" w:header="964" w:footer="992" w:gutter="0"/>
          <w:cols w:space="720" w:num="1"/>
          <w:docGrid w:linePitch="312" w:charSpace="0"/>
        </w:sectPr>
      </w:pPr>
    </w:p>
    <w:p>
      <w:pPr>
        <w:pStyle w:val="3"/>
        <w:spacing w:before="0" w:after="0" w:line="360" w:lineRule="auto"/>
        <w:jc w:val="center"/>
        <w:rPr>
          <w:rFonts w:asciiTheme="minorEastAsia" w:hAnsiTheme="minorEastAsia" w:eastAsiaTheme="minorEastAsia" w:cstheme="minorEastAsia"/>
          <w:b w:val="0"/>
          <w:sz w:val="36"/>
          <w:szCs w:val="30"/>
          <w:highlight w:val="none"/>
        </w:rPr>
      </w:pPr>
      <w:bookmarkStart w:id="134" w:name="_Hlt41879464"/>
      <w:bookmarkEnd w:id="134"/>
      <w:bookmarkStart w:id="135" w:name="_Toc23112"/>
      <w:bookmarkStart w:id="136" w:name="_Toc3269"/>
      <w:r>
        <w:rPr>
          <w:rFonts w:hint="eastAsia" w:asciiTheme="minorEastAsia" w:hAnsiTheme="minorEastAsia" w:eastAsiaTheme="minorEastAsia" w:cstheme="minorEastAsia"/>
          <w:b w:val="0"/>
          <w:sz w:val="36"/>
          <w:szCs w:val="30"/>
          <w:highlight w:val="none"/>
        </w:rPr>
        <w:t>第七篇  响应文件编制要求</w:t>
      </w:r>
      <w:bookmarkEnd w:id="135"/>
      <w:bookmarkEnd w:id="136"/>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一、经济部分</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（一）竞争性磋商报价函</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（二）明细报价表</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二、服务部分</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（一）服务方案</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（二）服务响应偏离表</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三、商务部分</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（一）商务要求响应情况：服务期及地点、报价要求、质量保证及售后服务等。</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（二）商务响应偏离表</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（三）其它优惠服务承诺</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四、资格条件及其他</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（一）营业执照（副本）或事业单位法人证书（副本）复印件</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（二）法定代表人身份证明书（格式）</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（三）法定代表人授权委托书（格式）</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（四）基本资格条件承诺函</w:t>
      </w:r>
    </w:p>
    <w:p>
      <w:pPr>
        <w:snapToGrid w:val="0"/>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（五）</w:t>
      </w:r>
      <w:r>
        <w:rPr>
          <w:rFonts w:hint="eastAsia" w:ascii="宋体" w:hAnsi="宋体" w:cs="宋体"/>
          <w:sz w:val="24"/>
          <w:szCs w:val="24"/>
          <w:highlight w:val="none"/>
        </w:rPr>
        <w:t>特定资格条件证书或证明文件</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五、其他应提供的资料</w:t>
      </w:r>
    </w:p>
    <w:p>
      <w:pPr>
        <w:spacing w:line="44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（一）特定资格条件</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其他与项目有关的资料</w:t>
      </w:r>
    </w:p>
    <w:p>
      <w:pPr>
        <w:snapToGrid w:val="0"/>
        <w:spacing w:line="360" w:lineRule="auto"/>
        <w:rPr>
          <w:rFonts w:asciiTheme="minorEastAsia" w:hAnsiTheme="minorEastAsia" w:eastAsiaTheme="minorEastAsia" w:cstheme="minorEastAsia"/>
          <w:sz w:val="24"/>
          <w:szCs w:val="24"/>
          <w:highlight w:val="none"/>
          <w:bdr w:val="single" w:color="auto" w:sz="4" w:space="0"/>
        </w:rPr>
        <w:sectPr>
          <w:pgSz w:w="11907" w:h="16840"/>
          <w:pgMar w:top="1134" w:right="1191" w:bottom="1134" w:left="1304" w:header="851" w:footer="992" w:gutter="0"/>
          <w:cols w:space="720" w:num="1"/>
          <w:docGrid w:linePitch="380" w:charSpace="-5735"/>
        </w:sectPr>
      </w:pPr>
    </w:p>
    <w:p>
      <w:pPr>
        <w:pStyle w:val="4"/>
        <w:spacing w:before="0" w:after="0" w:line="360" w:lineRule="auto"/>
        <w:ind w:firstLine="0" w:firstLineChars="0"/>
        <w:rPr>
          <w:rFonts w:asciiTheme="minorEastAsia" w:hAnsiTheme="minorEastAsia" w:eastAsiaTheme="minorEastAsia" w:cstheme="minorEastAsia"/>
          <w:sz w:val="24"/>
          <w:szCs w:val="24"/>
          <w:highlight w:val="none"/>
        </w:rPr>
      </w:pPr>
      <w:bookmarkStart w:id="137" w:name="_Toc11724"/>
      <w:bookmarkStart w:id="138" w:name="_Toc313888360"/>
      <w:bookmarkStart w:id="139" w:name="_Toc23575"/>
      <w:bookmarkStart w:id="140" w:name="_Toc313008356"/>
      <w:bookmarkStart w:id="141" w:name="_Toc342913419"/>
      <w:bookmarkStart w:id="142" w:name="_Toc283382454"/>
      <w:bookmarkStart w:id="143" w:name="_Toc12789073"/>
      <w:r>
        <w:rPr>
          <w:rFonts w:hint="eastAsia" w:asciiTheme="minorEastAsia" w:hAnsiTheme="minorEastAsia" w:eastAsiaTheme="minorEastAsia" w:cstheme="minorEastAsia"/>
          <w:sz w:val="24"/>
          <w:szCs w:val="24"/>
          <w:highlight w:val="none"/>
        </w:rPr>
        <w:t>一、经济部分</w:t>
      </w:r>
      <w:bookmarkEnd w:id="137"/>
      <w:bookmarkEnd w:id="138"/>
      <w:bookmarkEnd w:id="139"/>
      <w:bookmarkEnd w:id="140"/>
      <w:bookmarkEnd w:id="141"/>
    </w:p>
    <w:bookmarkEnd w:id="142"/>
    <w:bookmarkEnd w:id="143"/>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（一）竞争性磋商报价函</w:t>
      </w:r>
    </w:p>
    <w:p>
      <w:pPr>
        <w:tabs>
          <w:tab w:val="left" w:pos="6300"/>
        </w:tabs>
        <w:snapToGrid w:val="0"/>
        <w:spacing w:line="312" w:lineRule="auto"/>
        <w:jc w:val="center"/>
        <w:outlineLvl w:val="0"/>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竞争性磋商报价函</w:t>
      </w:r>
    </w:p>
    <w:p>
      <w:pPr>
        <w:tabs>
          <w:tab w:val="left" w:pos="6300"/>
        </w:tabs>
        <w:snapToGrid w:val="0"/>
        <w:spacing w:line="312"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（采购代理机构名称）</w:t>
      </w:r>
      <w:r>
        <w:rPr>
          <w:rFonts w:hint="eastAsia" w:asciiTheme="minorEastAsia" w:hAnsiTheme="minorEastAsia" w:eastAsiaTheme="minorEastAsia" w:cstheme="minorEastAsia"/>
          <w:sz w:val="24"/>
          <w:szCs w:val="24"/>
          <w:highlight w:val="none"/>
        </w:rPr>
        <w:t>：</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1.愿意按照竞争性磋商文件中的一切要求，提供本项目的服务，初始报价为人民币大写：元整；人民币小写：元。以我公司最后报价为准。</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2.我方现提交的响应文件为：响应文件正本</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份，副本</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份，电子文档</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份。</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3.我方承诺：本次磋商的有效期为90天。</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7.如果我方成为成交供应商，保证在接到成交通知书后，向采购代理机构交纳竞争性磋商文件规定的采购代理服务费。</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8"/>
          <w:highlight w:val="none"/>
        </w:rPr>
        <w:t>我方未</w:t>
      </w:r>
      <w:r>
        <w:rPr>
          <w:rFonts w:hint="eastAsia" w:asciiTheme="minorEastAsia" w:hAnsiTheme="minorEastAsia" w:eastAsiaTheme="minorEastAsia" w:cstheme="minorEastAsia"/>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sz w:val="24"/>
          <w:szCs w:val="24"/>
          <w:highlight w:val="none"/>
        </w:rPr>
      </w:pPr>
    </w:p>
    <w:p>
      <w:pPr>
        <w:tabs>
          <w:tab w:val="left" w:pos="6300"/>
        </w:tabs>
        <w:snapToGrid w:val="0"/>
        <w:spacing w:line="312" w:lineRule="auto"/>
        <w:ind w:firstLine="570"/>
        <w:rPr>
          <w:rFonts w:hint="eastAsia" w:asciiTheme="minorEastAsia" w:hAnsiTheme="minorEastAsia" w:eastAsiaTheme="minorEastAsia" w:cstheme="minorEastAsia"/>
          <w:sz w:val="24"/>
          <w:szCs w:val="24"/>
          <w:highlight w:val="none"/>
        </w:rPr>
      </w:pP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供应商（公章）：</w:t>
      </w: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w:t>
      </w: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                                             传真：</w:t>
      </w: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网址：                                             邮编：</w:t>
      </w: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p>
    <w:p>
      <w:pPr>
        <w:snapToGrid w:val="0"/>
        <w:spacing w:line="312" w:lineRule="auto"/>
        <w:ind w:firstLine="480" w:firstLineChars="200"/>
        <w:rPr>
          <w:rFonts w:asciiTheme="minorEastAsia" w:hAnsiTheme="minorEastAsia" w:eastAsiaTheme="minorEastAsia" w:cstheme="minorEastAsia"/>
          <w:sz w:val="24"/>
          <w:szCs w:val="24"/>
          <w:highlight w:val="none"/>
        </w:rPr>
        <w:sectPr>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sz w:val="24"/>
          <w:szCs w:val="24"/>
          <w:highlight w:val="none"/>
        </w:rPr>
        <w:t xml:space="preserve">                                                  年   月   日</w:t>
      </w:r>
    </w:p>
    <w:p>
      <w:pPr>
        <w:tabs>
          <w:tab w:val="left" w:pos="2895"/>
        </w:tabs>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（二）明细报价表</w:t>
      </w:r>
    </w:p>
    <w:p>
      <w:pPr>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明细报价表</w:t>
      </w:r>
    </w:p>
    <w:p>
      <w:pPr>
        <w:spacing w:line="4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项目编号：                             </w:t>
      </w:r>
    </w:p>
    <w:p>
      <w:pPr>
        <w:spacing w:line="400" w:lineRule="exact"/>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磋商项目名称：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557"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名称</w:t>
            </w:r>
          </w:p>
        </w:tc>
        <w:tc>
          <w:tcPr>
            <w:tcW w:w="3127"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相关信息</w:t>
            </w:r>
          </w:p>
        </w:tc>
        <w:tc>
          <w:tcPr>
            <w:tcW w:w="1235"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数量</w:t>
            </w:r>
          </w:p>
        </w:tc>
        <w:tc>
          <w:tcPr>
            <w:tcW w:w="1235"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单价</w:t>
            </w:r>
          </w:p>
        </w:tc>
        <w:tc>
          <w:tcPr>
            <w:tcW w:w="1235"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人工费</w:t>
            </w: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运输费</w:t>
            </w: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其他费用</w:t>
            </w: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1"/>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总计</w:t>
            </w:r>
          </w:p>
        </w:tc>
        <w:tc>
          <w:tcPr>
            <w:tcW w:w="6832" w:type="dxa"/>
            <w:gridSpan w:val="4"/>
          </w:tcPr>
          <w:p>
            <w:pPr>
              <w:rPr>
                <w:rFonts w:asciiTheme="minorEastAsia" w:hAnsiTheme="minorEastAsia" w:eastAsiaTheme="minorEastAsia" w:cstheme="minorEastAsia"/>
                <w:sz w:val="21"/>
                <w:szCs w:val="21"/>
                <w:highlight w:val="none"/>
              </w:rPr>
            </w:pPr>
          </w:p>
        </w:tc>
      </w:tr>
    </w:tbl>
    <w:p>
      <w:pPr>
        <w:snapToGrid w:val="0"/>
        <w:spacing w:line="500" w:lineRule="exact"/>
        <w:ind w:firstLine="480" w:firstLineChars="200"/>
        <w:rPr>
          <w:rFonts w:asciiTheme="minorEastAsia" w:hAnsiTheme="minorEastAsia" w:eastAsiaTheme="minorEastAsia" w:cstheme="minorEastAsia"/>
          <w:sz w:val="24"/>
          <w:szCs w:val="28"/>
          <w:highlight w:val="none"/>
        </w:rPr>
      </w:pPr>
    </w:p>
    <w:p>
      <w:pPr>
        <w:snapToGrid w:val="0"/>
        <w:spacing w:line="500" w:lineRule="exact"/>
        <w:ind w:firstLine="480" w:firstLineChars="20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注：1.供应商应完整填写本表。</w:t>
      </w:r>
    </w:p>
    <w:p>
      <w:pPr>
        <w:snapToGrid w:val="0"/>
        <w:spacing w:line="500" w:lineRule="exact"/>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        2.该表可扩展</w:t>
      </w:r>
      <w:bookmarkStart w:id="144" w:name="OLE_LINK1"/>
      <w:bookmarkStart w:id="145" w:name="OLE_LINK2"/>
      <w:r>
        <w:rPr>
          <w:rFonts w:hint="eastAsia" w:asciiTheme="minorEastAsia" w:hAnsiTheme="minorEastAsia" w:eastAsiaTheme="minorEastAsia" w:cstheme="minorEastAsia"/>
          <w:sz w:val="24"/>
          <w:szCs w:val="28"/>
          <w:highlight w:val="none"/>
        </w:rPr>
        <w:t>，并逐页签字或盖章。</w:t>
      </w:r>
      <w:bookmarkEnd w:id="144"/>
      <w:bookmarkEnd w:id="145"/>
    </w:p>
    <w:p>
      <w:pPr>
        <w:pStyle w:val="18"/>
        <w:spacing w:line="360" w:lineRule="auto"/>
        <w:rPr>
          <w:rFonts w:asciiTheme="minorEastAsia" w:hAnsiTheme="minorEastAsia" w:eastAsiaTheme="minorEastAsia" w:cstheme="minorEastAsia"/>
          <w:sz w:val="24"/>
          <w:szCs w:val="24"/>
          <w:highlight w:val="none"/>
        </w:rPr>
      </w:pPr>
    </w:p>
    <w:p>
      <w:pPr>
        <w:pStyle w:val="18"/>
        <w:spacing w:line="360" w:lineRule="auto"/>
        <w:rPr>
          <w:rFonts w:asciiTheme="minorEastAsia" w:hAnsiTheme="minorEastAsia" w:eastAsiaTheme="minorEastAsia" w:cstheme="minorEastAsia"/>
          <w:sz w:val="24"/>
          <w:szCs w:val="24"/>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 xml:space="preserve">                                                   供应商名称（公章）：</w:t>
      </w:r>
    </w:p>
    <w:p>
      <w:pPr>
        <w:spacing w:line="360" w:lineRule="auto"/>
        <w:ind w:right="480" w:firstLine="6480" w:firstLineChars="27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pPr>
        <w:snapToGrid w:val="0"/>
        <w:spacing w:line="360" w:lineRule="auto"/>
        <w:ind w:firstLine="480" w:firstLineChars="200"/>
        <w:rPr>
          <w:rFonts w:asciiTheme="minorEastAsia" w:hAnsiTheme="minorEastAsia" w:eastAsiaTheme="minorEastAsia" w:cstheme="minorEastAsia"/>
          <w:sz w:val="24"/>
          <w:szCs w:val="24"/>
          <w:highlight w:val="none"/>
          <w:bdr w:val="single" w:color="auto" w:sz="4" w:space="0"/>
        </w:rPr>
        <w:sectPr>
          <w:headerReference r:id="rId10" w:type="default"/>
          <w:pgSz w:w="11907" w:h="16840"/>
          <w:pgMar w:top="1134" w:right="1191" w:bottom="1134" w:left="1304" w:header="851" w:footer="992" w:gutter="0"/>
          <w:cols w:space="720" w:num="1"/>
          <w:docGrid w:linePitch="380" w:charSpace="-5735"/>
        </w:sectPr>
      </w:pPr>
    </w:p>
    <w:p>
      <w:pPr>
        <w:pStyle w:val="4"/>
        <w:spacing w:before="0" w:after="0" w:line="360" w:lineRule="auto"/>
        <w:ind w:firstLine="0" w:firstLineChars="0"/>
        <w:rPr>
          <w:rFonts w:asciiTheme="minorEastAsia" w:hAnsiTheme="minorEastAsia" w:eastAsiaTheme="minorEastAsia" w:cstheme="minorEastAsia"/>
          <w:sz w:val="24"/>
          <w:szCs w:val="24"/>
          <w:highlight w:val="none"/>
        </w:rPr>
      </w:pPr>
      <w:bookmarkStart w:id="146" w:name="_Toc4289"/>
      <w:bookmarkStart w:id="147" w:name="_Toc342913420"/>
      <w:bookmarkStart w:id="148" w:name="_Toc5753"/>
      <w:bookmarkStart w:id="149" w:name="_Toc313008357"/>
      <w:bookmarkStart w:id="150" w:name="_Toc313888361"/>
      <w:r>
        <w:rPr>
          <w:rFonts w:hint="eastAsia" w:asciiTheme="minorEastAsia" w:hAnsiTheme="minorEastAsia" w:eastAsiaTheme="minorEastAsia" w:cstheme="minorEastAsia"/>
          <w:sz w:val="24"/>
          <w:szCs w:val="24"/>
          <w:highlight w:val="none"/>
        </w:rPr>
        <w:t>二、服务部分</w:t>
      </w:r>
      <w:bookmarkEnd w:id="146"/>
      <w:bookmarkEnd w:id="147"/>
      <w:bookmarkEnd w:id="148"/>
      <w:bookmarkEnd w:id="149"/>
      <w:bookmarkEnd w:id="150"/>
    </w:p>
    <w:p>
      <w:pPr>
        <w:snapToGrid w:val="0"/>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（一）服务方案（格式自定）</w:t>
      </w:r>
    </w:p>
    <w:p>
      <w:pPr>
        <w:tabs>
          <w:tab w:val="left" w:pos="6300"/>
        </w:tabs>
        <w:snapToGrid w:val="0"/>
        <w:spacing w:line="500" w:lineRule="exact"/>
        <w:ind w:firstLine="57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br w:type="page"/>
      </w:r>
      <w:r>
        <w:rPr>
          <w:rFonts w:hint="eastAsia" w:asciiTheme="minorEastAsia" w:hAnsiTheme="minorEastAsia" w:eastAsiaTheme="minorEastAsia" w:cstheme="minorEastAsia"/>
          <w:sz w:val="24"/>
          <w:szCs w:val="24"/>
          <w:highlight w:val="none"/>
        </w:rPr>
        <w:t>（二）服务响应偏离表</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z w:val="24"/>
          <w:szCs w:val="24"/>
          <w:highlight w:val="none"/>
          <w:lang w:eastAsia="zh-CN"/>
        </w:rPr>
        <w:t>编</w:t>
      </w:r>
      <w:r>
        <w:rPr>
          <w:rFonts w:hint="eastAsia" w:asciiTheme="minorEastAsia" w:hAnsiTheme="minorEastAsia" w:eastAsiaTheme="minorEastAsia" w:cstheme="minorEastAsia"/>
          <w:sz w:val="24"/>
          <w:szCs w:val="24"/>
          <w:highlight w:val="none"/>
        </w:rPr>
        <w:t xml:space="preserve">号：                               </w:t>
      </w:r>
    </w:p>
    <w:p>
      <w:pPr>
        <w:pStyle w:val="14"/>
        <w:tabs>
          <w:tab w:val="left" w:pos="6300"/>
        </w:tabs>
        <w:snapToGrid w:val="0"/>
        <w:spacing w:line="400" w:lineRule="exact"/>
        <w:ind w:firstLine="480" w:firstLineChars="200"/>
        <w:outlineLvl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磋商项目名称：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采购需求</w:t>
            </w: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响应情况</w:t>
            </w: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bl>
    <w:p>
      <w:pPr>
        <w:spacing w:line="500" w:lineRule="exact"/>
        <w:ind w:firstLine="600" w:firstLineChars="25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                                      法定代表人</w:t>
      </w:r>
      <w:r>
        <w:rPr>
          <w:rFonts w:hint="eastAsia" w:asciiTheme="minorEastAsia" w:hAnsiTheme="minorEastAsia" w:eastAsiaTheme="minorEastAsia" w:cstheme="minorEastAsia"/>
          <w:sz w:val="24"/>
          <w:szCs w:val="28"/>
          <w:highlight w:val="none"/>
          <w:lang w:eastAsia="zh-CN"/>
        </w:rPr>
        <w:t>或</w:t>
      </w:r>
      <w:r>
        <w:rPr>
          <w:rFonts w:hint="eastAsia" w:asciiTheme="minorEastAsia" w:hAnsiTheme="minorEastAsia" w:eastAsiaTheme="minorEastAsia" w:cstheme="minorEastAsia"/>
          <w:sz w:val="24"/>
          <w:szCs w:val="28"/>
          <w:highlight w:val="none"/>
        </w:rPr>
        <w:t>授权代表：</w:t>
      </w:r>
    </w:p>
    <w:p>
      <w:pPr>
        <w:spacing w:line="500" w:lineRule="exact"/>
        <w:rPr>
          <w:rFonts w:asciiTheme="minorEastAsia" w:hAnsiTheme="minorEastAsia" w:eastAsiaTheme="minorEastAsia" w:cstheme="minorEastAsia"/>
          <w:sz w:val="24"/>
          <w:szCs w:val="28"/>
          <w:highlight w:val="none"/>
        </w:rPr>
      </w:pPr>
    </w:p>
    <w:p>
      <w:pPr>
        <w:spacing w:line="500" w:lineRule="exact"/>
        <w:ind w:firstLine="720" w:firstLineChars="30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（供应商公章）                               （签字或盖章）</w:t>
      </w: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 xml:space="preserve">                                              年     月     日</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highlight w:val="none"/>
        </w:rPr>
        <w:t>.本表即为对本项目“第二篇  项目服务需求”中所列服务要求进行比较和响应；</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3.该表可扩展</w:t>
      </w:r>
      <w:r>
        <w:rPr>
          <w:rFonts w:hint="eastAsia" w:asciiTheme="minorEastAsia" w:hAnsiTheme="minorEastAsia" w:eastAsiaTheme="minorEastAsia" w:cstheme="minorEastAsia"/>
          <w:sz w:val="24"/>
          <w:szCs w:val="28"/>
          <w:highlight w:val="none"/>
        </w:rPr>
        <w:t>，并逐页签字或盖章</w:t>
      </w:r>
      <w:r>
        <w:rPr>
          <w:rFonts w:hint="eastAsia" w:asciiTheme="minorEastAsia" w:hAnsiTheme="minorEastAsia" w:eastAsiaTheme="minorEastAsia" w:cstheme="minorEastAsia"/>
          <w:sz w:val="24"/>
          <w:highlight w:val="none"/>
        </w:rPr>
        <w:t>；</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4.可附相关支撑材料。（格式自定）</w:t>
      </w:r>
    </w:p>
    <w:p>
      <w:pPr>
        <w:pStyle w:val="4"/>
        <w:spacing w:before="0" w:after="0"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highlight w:val="none"/>
        </w:rPr>
        <w:br w:type="page"/>
      </w:r>
      <w:bookmarkStart w:id="151" w:name="_Toc87"/>
      <w:bookmarkStart w:id="152" w:name="_Toc313888362"/>
      <w:bookmarkStart w:id="153" w:name="_Toc16885"/>
      <w:bookmarkStart w:id="154" w:name="_Toc313008358"/>
      <w:bookmarkStart w:id="155" w:name="_Toc342913421"/>
      <w:r>
        <w:rPr>
          <w:rFonts w:hint="eastAsia" w:asciiTheme="minorEastAsia" w:hAnsiTheme="minorEastAsia" w:eastAsiaTheme="minorEastAsia" w:cstheme="minorEastAsia"/>
          <w:sz w:val="24"/>
          <w:szCs w:val="24"/>
          <w:highlight w:val="none"/>
        </w:rPr>
        <w:t>三、商务部分</w:t>
      </w:r>
      <w:bookmarkEnd w:id="151"/>
      <w:bookmarkEnd w:id="152"/>
      <w:bookmarkEnd w:id="153"/>
      <w:bookmarkEnd w:id="154"/>
      <w:bookmarkEnd w:id="155"/>
    </w:p>
    <w:p>
      <w:pPr>
        <w:spacing w:line="360" w:lineRule="auto"/>
        <w:ind w:firstLine="480" w:firstLineChars="200"/>
        <w:rPr>
          <w:rFonts w:asciiTheme="minorEastAsia" w:hAnsiTheme="minorEastAsia" w:eastAsiaTheme="minorEastAsia" w:cstheme="minorEastAsia"/>
          <w:sz w:val="24"/>
          <w:szCs w:val="24"/>
          <w:highlight w:val="none"/>
        </w:rPr>
      </w:pPr>
      <w:bookmarkStart w:id="156" w:name="_Toc283382459"/>
      <w:r>
        <w:rPr>
          <w:rFonts w:hint="eastAsia" w:asciiTheme="minorEastAsia" w:hAnsiTheme="minorEastAsia" w:eastAsiaTheme="minorEastAsia" w:cstheme="minorEastAsia"/>
          <w:sz w:val="24"/>
          <w:szCs w:val="24"/>
          <w:highlight w:val="none"/>
        </w:rPr>
        <w:t>（一）商务响应偏离表</w:t>
      </w:r>
    </w:p>
    <w:p>
      <w:pPr>
        <w:snapToGrid w:val="0"/>
        <w:spacing w:line="360" w:lineRule="auto"/>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商务响应偏离表</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项目编号：                           </w:t>
      </w:r>
    </w:p>
    <w:p>
      <w:pPr>
        <w:snapToGrid w:val="0"/>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磋商项目名称：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序号</w:t>
            </w: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磋商项目商务需求</w:t>
            </w: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响应情况</w:t>
            </w: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bl>
    <w:p>
      <w:pPr>
        <w:snapToGrid w:val="0"/>
        <w:spacing w:line="360" w:lineRule="auto"/>
        <w:ind w:firstLine="465"/>
        <w:rPr>
          <w:rFonts w:asciiTheme="minorEastAsia" w:hAnsiTheme="minorEastAsia" w:eastAsiaTheme="minorEastAsia" w:cstheme="minorEastAsia"/>
          <w:sz w:val="24"/>
          <w:szCs w:val="24"/>
          <w:highlight w:val="none"/>
        </w:rPr>
      </w:pPr>
    </w:p>
    <w:p>
      <w:pPr>
        <w:spacing w:line="500" w:lineRule="exact"/>
        <w:ind w:firstLine="600" w:firstLineChars="25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                                      法定代表人</w:t>
      </w:r>
      <w:r>
        <w:rPr>
          <w:rFonts w:hint="eastAsia" w:asciiTheme="minorEastAsia" w:hAnsiTheme="minorEastAsia" w:eastAsiaTheme="minorEastAsia" w:cstheme="minorEastAsia"/>
          <w:sz w:val="24"/>
          <w:szCs w:val="28"/>
          <w:highlight w:val="none"/>
          <w:lang w:eastAsia="zh-CN"/>
        </w:rPr>
        <w:t>或</w:t>
      </w:r>
      <w:r>
        <w:rPr>
          <w:rFonts w:hint="eastAsia" w:asciiTheme="minorEastAsia" w:hAnsiTheme="minorEastAsia" w:eastAsiaTheme="minorEastAsia" w:cstheme="minorEastAsia"/>
          <w:sz w:val="24"/>
          <w:szCs w:val="28"/>
          <w:highlight w:val="none"/>
        </w:rPr>
        <w:t>授权代表：</w:t>
      </w:r>
    </w:p>
    <w:p>
      <w:pPr>
        <w:spacing w:line="500" w:lineRule="exact"/>
        <w:rPr>
          <w:rFonts w:asciiTheme="minorEastAsia" w:hAnsiTheme="minorEastAsia" w:eastAsiaTheme="minorEastAsia" w:cstheme="minorEastAsia"/>
          <w:sz w:val="24"/>
          <w:szCs w:val="28"/>
          <w:highlight w:val="none"/>
        </w:rPr>
      </w:pPr>
    </w:p>
    <w:p>
      <w:pPr>
        <w:spacing w:line="500" w:lineRule="exact"/>
        <w:ind w:firstLine="360" w:firstLineChars="15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（供应商公章）                                 （签字或盖章）</w:t>
      </w: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 xml:space="preserve">                                            年     月     日</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highlight w:val="none"/>
        </w:rPr>
        <w:t>.本表即为对本项目“第三篇 项目商务需求”中所列服务要求进行比较和响应；</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3.该表可扩展</w:t>
      </w:r>
      <w:r>
        <w:rPr>
          <w:rFonts w:hint="eastAsia" w:asciiTheme="minorEastAsia" w:hAnsiTheme="minorEastAsia" w:eastAsiaTheme="minorEastAsia" w:cstheme="minorEastAsia"/>
          <w:sz w:val="24"/>
          <w:szCs w:val="28"/>
          <w:highlight w:val="none"/>
        </w:rPr>
        <w:t>，并逐页签字或盖章</w:t>
      </w:r>
      <w:r>
        <w:rPr>
          <w:rFonts w:hint="eastAsia" w:asciiTheme="minorEastAsia" w:hAnsiTheme="minorEastAsia" w:eastAsiaTheme="minorEastAsia" w:cstheme="minorEastAsia"/>
          <w:sz w:val="24"/>
          <w:highlight w:val="none"/>
        </w:rPr>
        <w:t>。</w:t>
      </w:r>
    </w:p>
    <w:p>
      <w:pPr>
        <w:spacing w:line="360" w:lineRule="auto"/>
        <w:ind w:firstLine="56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 w:val="24"/>
          <w:szCs w:val="24"/>
          <w:highlight w:val="none"/>
        </w:rPr>
        <w:t>（二）其它优惠承诺（格式自定）</w:t>
      </w:r>
    </w:p>
    <w:p>
      <w:pPr>
        <w:pStyle w:val="4"/>
        <w:spacing w:before="0" w:after="0"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br w:type="page"/>
      </w:r>
      <w:bookmarkEnd w:id="156"/>
      <w:bookmarkStart w:id="157" w:name="_Toc342913422"/>
      <w:bookmarkStart w:id="158" w:name="_Toc313008359"/>
      <w:bookmarkStart w:id="159" w:name="_Toc313888363"/>
      <w:bookmarkStart w:id="160" w:name="_Toc8554"/>
      <w:bookmarkStart w:id="161" w:name="_Toc26761"/>
      <w:r>
        <w:rPr>
          <w:rFonts w:hint="eastAsia" w:asciiTheme="minorEastAsia" w:hAnsiTheme="minorEastAsia" w:eastAsiaTheme="minorEastAsia" w:cstheme="minorEastAsia"/>
          <w:sz w:val="24"/>
          <w:szCs w:val="24"/>
          <w:highlight w:val="none"/>
        </w:rPr>
        <w:t>四、资格条件及其他</w:t>
      </w:r>
      <w:bookmarkEnd w:id="157"/>
      <w:bookmarkEnd w:id="158"/>
      <w:bookmarkEnd w:id="159"/>
      <w:bookmarkEnd w:id="160"/>
      <w:bookmarkEnd w:id="161"/>
    </w:p>
    <w:p>
      <w:pPr>
        <w:tabs>
          <w:tab w:val="left" w:pos="6300"/>
        </w:tabs>
        <w:snapToGrid w:val="0"/>
        <w:spacing w:line="500" w:lineRule="exact"/>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（一）营业执照（副本）</w:t>
      </w:r>
      <w:r>
        <w:rPr>
          <w:rFonts w:hint="eastAsia" w:asciiTheme="minorEastAsia" w:hAnsiTheme="minorEastAsia" w:eastAsiaTheme="minorEastAsia" w:cstheme="minorEastAsia"/>
          <w:szCs w:val="28"/>
          <w:highlight w:val="none"/>
        </w:rPr>
        <w:t>或事业单位法人证书（副本）</w:t>
      </w:r>
      <w:r>
        <w:rPr>
          <w:rFonts w:hint="eastAsia" w:asciiTheme="minorEastAsia" w:hAnsiTheme="minorEastAsia" w:eastAsiaTheme="minorEastAsia" w:cstheme="minorEastAsia"/>
          <w:highlight w:val="none"/>
        </w:rPr>
        <w:t>复印件</w:t>
      </w:r>
    </w:p>
    <w:p>
      <w:pPr>
        <w:tabs>
          <w:tab w:val="left" w:pos="6300"/>
        </w:tabs>
        <w:snapToGrid w:val="0"/>
        <w:spacing w:line="500" w:lineRule="exact"/>
        <w:ind w:firstLine="570"/>
        <w:rPr>
          <w:rFonts w:asciiTheme="minorEastAsia" w:hAnsiTheme="minorEastAsia" w:eastAsiaTheme="minorEastAsia" w:cstheme="minorEastAsia"/>
          <w:highlight w:val="none"/>
        </w:rPr>
      </w:pPr>
    </w:p>
    <w:p>
      <w:pPr>
        <w:tabs>
          <w:tab w:val="left" w:pos="6300"/>
        </w:tabs>
        <w:snapToGrid w:val="0"/>
        <w:spacing w:line="500" w:lineRule="exact"/>
        <w:ind w:firstLine="570"/>
        <w:rPr>
          <w:rFonts w:asciiTheme="minorEastAsia" w:hAnsiTheme="minorEastAsia" w:eastAsiaTheme="minorEastAsia" w:cstheme="minorEastAsia"/>
          <w:highlight w:val="none"/>
        </w:rPr>
      </w:pPr>
    </w:p>
    <w:p>
      <w:pPr>
        <w:tabs>
          <w:tab w:val="left" w:pos="6300"/>
        </w:tabs>
        <w:snapToGrid w:val="0"/>
        <w:spacing w:line="500" w:lineRule="exact"/>
        <w:ind w:firstLine="570"/>
        <w:rPr>
          <w:rFonts w:asciiTheme="minorEastAsia" w:hAnsiTheme="minorEastAsia" w:eastAsiaTheme="minorEastAsia" w:cstheme="minorEastAsia"/>
          <w:highlight w:val="none"/>
        </w:rPr>
      </w:pPr>
    </w:p>
    <w:p>
      <w:pPr>
        <w:tabs>
          <w:tab w:val="left" w:pos="6300"/>
        </w:tabs>
        <w:snapToGrid w:val="0"/>
        <w:spacing w:line="500" w:lineRule="exact"/>
        <w:ind w:firstLine="570"/>
        <w:rPr>
          <w:rFonts w:asciiTheme="minorEastAsia" w:hAnsiTheme="minorEastAsia" w:eastAsiaTheme="minorEastAsia" w:cstheme="minorEastAsia"/>
          <w:highlight w:val="none"/>
        </w:rPr>
      </w:pPr>
    </w:p>
    <w:p>
      <w:pPr>
        <w:widowControl/>
        <w:ind w:firstLine="56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highlight w:val="none"/>
        </w:rPr>
        <w:t>（二）法定代表人身份证明书（格式）</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磋商项目名称：</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致：（采购代理机构名称）：</w:t>
      </w: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（法定代表人姓名）在（供应商名称）任（职务名称）职务，是（供应商名称）的法定代表人。</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特此证明。</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（供应商公章）</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pStyle w:val="9"/>
        <w:rPr>
          <w:highlight w:val="none"/>
        </w:rPr>
      </w:pP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（附：法定代表人身份证正反面复印件）</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column"/>
      </w:r>
      <w:r>
        <w:rPr>
          <w:rFonts w:hint="eastAsia" w:asciiTheme="minorEastAsia" w:hAnsiTheme="minorEastAsia" w:eastAsiaTheme="minorEastAsia" w:cstheme="minorEastAsia"/>
          <w:highlight w:val="none"/>
        </w:rPr>
        <w:t>（三）法定代表人授权委托书（格式）</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磋商项目名称</w:t>
      </w:r>
      <w:r>
        <w:rPr>
          <w:rFonts w:hint="eastAsia" w:asciiTheme="minorEastAsia" w:hAnsiTheme="minorEastAsia" w:eastAsiaTheme="minorEastAsia" w:cstheme="minorEastAsia"/>
          <w:sz w:val="24"/>
          <w:highlight w:val="none"/>
        </w:rPr>
        <w:t>：</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致：（采购代理机构名称）：</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（供应商法定代表人名称）是（供应商名称）的法定代表人，特授权（被授权人姓名及身份证代码）代表我单位全权办理上述项目的磋商、签约等具体工作，并签署全部有关文件、协议及合同。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我单位对被授权人的签字负全部责任。</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                                 供应商法定代表人：</w:t>
      </w:r>
    </w:p>
    <w:p>
      <w:pPr>
        <w:tabs>
          <w:tab w:val="left" w:pos="6300"/>
        </w:tabs>
        <w:snapToGrid w:val="0"/>
        <w:spacing w:line="500" w:lineRule="exact"/>
        <w:ind w:firstLine="57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（签字或盖章）                                （签字或盖章）</w:t>
      </w:r>
    </w:p>
    <w:p>
      <w:pPr>
        <w:tabs>
          <w:tab w:val="left" w:pos="6300"/>
        </w:tabs>
        <w:snapToGrid w:val="0"/>
        <w:spacing w:line="500" w:lineRule="exact"/>
        <w:ind w:firstLine="570"/>
        <w:rPr>
          <w:rFonts w:asciiTheme="minorEastAsia" w:hAnsiTheme="minorEastAsia" w:eastAsiaTheme="minorEastAsia" w:cstheme="minorEastAsia"/>
          <w:sz w:val="24"/>
          <w:szCs w:val="28"/>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（附：被授权人身份证正反面复印件）</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right="480" w:firstLine="57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（供应商公章）</w:t>
      </w:r>
    </w:p>
    <w:p>
      <w:pPr>
        <w:tabs>
          <w:tab w:val="left" w:pos="6300"/>
        </w:tabs>
        <w:snapToGrid w:val="0"/>
        <w:spacing w:line="500" w:lineRule="exact"/>
        <w:ind w:right="480" w:firstLine="57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被授权人电话：XXXXXXX     电子邮箱：XXXXXX@XXXXX（若法定代表人办理并签署响应文件的可不填写）</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1.若为法定代表人办理并签署响应文件的，不提供此文件。</w:t>
      </w:r>
    </w:p>
    <w:p>
      <w:pPr>
        <w:tabs>
          <w:tab w:val="left" w:pos="6300"/>
        </w:tabs>
        <w:snapToGrid w:val="0"/>
        <w:spacing w:line="500" w:lineRule="exact"/>
        <w:ind w:firstLine="570"/>
        <w:rPr>
          <w:rFonts w:ascii="宋体" w:hAnsi="宋体" w:cs="宋体"/>
          <w:b/>
          <w:bCs/>
          <w:sz w:val="24"/>
          <w:highlight w:val="none"/>
        </w:rPr>
      </w:pPr>
      <w:r>
        <w:rPr>
          <w:rFonts w:hint="eastAsia" w:ascii="宋体" w:hAnsi="宋体" w:cs="宋体"/>
          <w:b/>
          <w:bCs/>
          <w:sz w:val="24"/>
          <w:highlight w:val="none"/>
        </w:rPr>
        <w:t>2.若为联合体参与的，法定代表人授权委托书由联合体主办方</w:t>
      </w:r>
      <w:r>
        <w:rPr>
          <w:rFonts w:hint="eastAsia" w:ascii="宋体" w:hAnsi="宋体" w:cs="宋体"/>
          <w:b/>
          <w:bCs/>
          <w:kern w:val="0"/>
          <w:sz w:val="24"/>
          <w:szCs w:val="24"/>
          <w:highlight w:val="none"/>
        </w:rPr>
        <w:t>（主体）</w:t>
      </w:r>
      <w:r>
        <w:rPr>
          <w:rFonts w:hint="eastAsia" w:ascii="宋体" w:hAnsi="宋体" w:cs="宋体"/>
          <w:b/>
          <w:bCs/>
          <w:sz w:val="24"/>
          <w:highlight w:val="none"/>
        </w:rPr>
        <w:t>出具。</w:t>
      </w:r>
    </w:p>
    <w:p>
      <w:pPr>
        <w:tabs>
          <w:tab w:val="left" w:pos="6300"/>
        </w:tabs>
        <w:snapToGrid w:val="0"/>
        <w:spacing w:line="500" w:lineRule="exact"/>
        <w:ind w:firstLine="57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highlight w:val="none"/>
        </w:rPr>
        <w:br w:type="column"/>
      </w:r>
      <w:r>
        <w:rPr>
          <w:rFonts w:hint="eastAsia" w:asciiTheme="minorEastAsia" w:hAnsiTheme="minorEastAsia" w:eastAsiaTheme="minorEastAsia" w:cstheme="minorEastAsia"/>
          <w:highlight w:val="none"/>
        </w:rPr>
        <w:t>（四）基本资格条件承诺函</w:t>
      </w:r>
    </w:p>
    <w:p>
      <w:pPr>
        <w:spacing w:line="530" w:lineRule="exact"/>
        <w:ind w:firstLine="723" w:firstLineChars="200"/>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基本资格条件承诺函</w:t>
      </w:r>
    </w:p>
    <w:p>
      <w:pPr>
        <w:tabs>
          <w:tab w:val="left" w:pos="6300"/>
        </w:tabs>
        <w:snapToGrid w:val="0"/>
        <w:spacing w:line="530" w:lineRule="exact"/>
        <w:rPr>
          <w:rFonts w:asciiTheme="minorEastAsia" w:hAnsiTheme="minorEastAsia" w:eastAsiaTheme="minorEastAsia" w:cstheme="minorEastAsia"/>
          <w:sz w:val="24"/>
          <w:highlight w:val="none"/>
        </w:rPr>
      </w:pP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致 （采购代理机构名称）：</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 xml:space="preserve"> （投标人名称）郑重承诺：</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highlight w:val="none"/>
          <w:lang w:val="zh-CN"/>
        </w:rPr>
        <w:t>有依法缴纳税收和社会保障金的良好记录</w:t>
      </w:r>
      <w:r>
        <w:rPr>
          <w:rFonts w:hint="eastAsia" w:asciiTheme="minorEastAsia" w:hAnsiTheme="minorEastAsia" w:eastAsiaTheme="minorEastAsia" w:cstheme="minorEastAsia"/>
          <w:sz w:val="24"/>
          <w:highlight w:val="none"/>
        </w:rPr>
        <w:t>，参加本项目采购活动前三年内无重大违法活动记录。</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我方对以上承诺负全部法律责任。</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特此承诺。</w:t>
      </w:r>
    </w:p>
    <w:p>
      <w:pPr>
        <w:tabs>
          <w:tab w:val="left" w:pos="6300"/>
        </w:tabs>
        <w:snapToGrid w:val="0"/>
        <w:spacing w:line="530" w:lineRule="exact"/>
        <w:rPr>
          <w:rFonts w:asciiTheme="minorEastAsia" w:hAnsiTheme="minorEastAsia" w:eastAsiaTheme="minorEastAsia" w:cstheme="minorEastAsia"/>
          <w:sz w:val="24"/>
          <w:szCs w:val="24"/>
          <w:highlight w:val="none"/>
        </w:rPr>
      </w:pPr>
    </w:p>
    <w:p>
      <w:pPr>
        <w:tabs>
          <w:tab w:val="left" w:pos="6300"/>
        </w:tabs>
        <w:snapToGrid w:val="0"/>
        <w:spacing w:line="530" w:lineRule="exact"/>
        <w:ind w:right="424" w:firstLine="570"/>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宋体" w:hAnsi="宋体" w:cs="宋体"/>
          <w:sz w:val="24"/>
          <w:highlight w:val="none"/>
        </w:rPr>
        <w:t>供应商</w:t>
      </w:r>
      <w:r>
        <w:rPr>
          <w:rFonts w:hint="eastAsia" w:asciiTheme="minorEastAsia" w:hAnsiTheme="minorEastAsia" w:eastAsiaTheme="minorEastAsia" w:cstheme="minorEastAsia"/>
          <w:sz w:val="24"/>
          <w:szCs w:val="24"/>
          <w:highlight w:val="none"/>
        </w:rPr>
        <w:t>公章）</w:t>
      </w:r>
    </w:p>
    <w:p>
      <w:pPr>
        <w:tabs>
          <w:tab w:val="left" w:pos="6300"/>
        </w:tabs>
        <w:snapToGrid w:val="0"/>
        <w:spacing w:line="500" w:lineRule="exact"/>
        <w:ind w:firstLine="7442" w:firstLineChars="310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tabs>
          <w:tab w:val="left" w:pos="6300"/>
        </w:tabs>
        <w:snapToGrid w:val="0"/>
        <w:spacing w:line="500" w:lineRule="exact"/>
        <w:ind w:firstLine="57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（五）</w:t>
      </w:r>
      <w:r>
        <w:rPr>
          <w:rFonts w:hint="eastAsia" w:asciiTheme="minorEastAsia" w:hAnsiTheme="minorEastAsia" w:eastAsiaTheme="minorEastAsia" w:cstheme="minorEastAsia"/>
          <w:highlight w:val="none"/>
        </w:rPr>
        <w:t>特定资格条件证书或证明文件</w:t>
      </w:r>
    </w:p>
    <w:p>
      <w:pPr>
        <w:tabs>
          <w:tab w:val="left" w:pos="6300"/>
        </w:tabs>
        <w:snapToGrid w:val="0"/>
        <w:spacing w:line="500" w:lineRule="exact"/>
        <w:ind w:firstLine="7442" w:firstLineChars="3101"/>
        <w:rPr>
          <w:rFonts w:hint="eastAsia" w:asciiTheme="minorEastAsia" w:hAnsiTheme="minorEastAsia" w:eastAsiaTheme="minorEastAsia" w:cstheme="minorEastAsia"/>
          <w:sz w:val="24"/>
          <w:szCs w:val="24"/>
          <w:highlight w:val="none"/>
        </w:rPr>
      </w:pPr>
    </w:p>
    <w:p>
      <w:pPr>
        <w:pStyle w:val="4"/>
        <w:spacing w:before="0" w:after="0" w:line="360" w:lineRule="auto"/>
        <w:rPr>
          <w:rFonts w:asciiTheme="minorEastAsia" w:hAnsiTheme="minorEastAsia" w:eastAsiaTheme="minorEastAsia" w:cstheme="minorEastAsia"/>
          <w:sz w:val="24"/>
          <w:szCs w:val="24"/>
          <w:highlight w:val="none"/>
        </w:rPr>
      </w:pPr>
      <w:bookmarkStart w:id="162" w:name="_Toc14422"/>
      <w:r>
        <w:rPr>
          <w:rFonts w:hint="eastAsia" w:asciiTheme="minorEastAsia" w:hAnsiTheme="minorEastAsia" w:eastAsiaTheme="minorEastAsia" w:cstheme="minorEastAsia"/>
          <w:sz w:val="24"/>
          <w:szCs w:val="24"/>
          <w:highlight w:val="none"/>
        </w:rPr>
        <w:br w:type="page"/>
      </w:r>
      <w:bookmarkStart w:id="163" w:name="_Toc26110"/>
      <w:bookmarkStart w:id="164" w:name="_Toc19065"/>
      <w:r>
        <w:rPr>
          <w:rFonts w:hint="eastAsia" w:asciiTheme="minorEastAsia" w:hAnsiTheme="minorEastAsia" w:eastAsiaTheme="minorEastAsia" w:cstheme="minorEastAsia"/>
          <w:sz w:val="24"/>
          <w:szCs w:val="24"/>
          <w:highlight w:val="none"/>
        </w:rPr>
        <w:t>五、其他应提供的资料</w:t>
      </w:r>
      <w:bookmarkEnd w:id="162"/>
      <w:bookmarkEnd w:id="163"/>
      <w:bookmarkEnd w:id="164"/>
    </w:p>
    <w:p>
      <w:pPr>
        <w:tabs>
          <w:tab w:val="left" w:pos="6300"/>
        </w:tabs>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s="宋体"/>
          <w:highlight w:val="none"/>
        </w:rPr>
      </w:pPr>
      <w:r>
        <w:rPr>
          <w:rFonts w:hint="eastAsia" w:ascii="宋体" w:hAnsi="宋体" w:cs="宋体"/>
          <w:highlight w:val="none"/>
        </w:rPr>
        <w:t>中小企业声明函</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本公司（联合体）郑重声明，根据《政府采购促进中小企业发展管理办法》（</w:t>
      </w:r>
      <w:r>
        <w:rPr>
          <w:rFonts w:hint="eastAsia" w:ascii="宋体" w:hAnsi="宋体" w:cs="宋体"/>
          <w:sz w:val="24"/>
          <w:szCs w:val="24"/>
          <w:highlight w:val="none"/>
        </w:rPr>
        <w:t>财库〔2020〕46号</w:t>
      </w:r>
      <w:r>
        <w:rPr>
          <w:rFonts w:hint="eastAsia" w:ascii="宋体" w:hAnsi="宋体" w:cs="宋体"/>
          <w:sz w:val="24"/>
          <w:szCs w:val="28"/>
          <w:highlight w:val="none"/>
        </w:rPr>
        <w:t>）的规定，本公司（联合体）参加</w:t>
      </w:r>
      <w:r>
        <w:rPr>
          <w:rFonts w:hint="eastAsia" w:ascii="宋体" w:hAnsi="宋体" w:cs="宋体"/>
          <w:i/>
          <w:sz w:val="24"/>
          <w:szCs w:val="28"/>
          <w:highlight w:val="none"/>
          <w:u w:val="single"/>
        </w:rPr>
        <w:t>（ 采购人名称 ）</w:t>
      </w:r>
      <w:r>
        <w:rPr>
          <w:rFonts w:hint="eastAsia" w:ascii="宋体" w:hAnsi="宋体" w:cs="宋体"/>
          <w:sz w:val="24"/>
          <w:szCs w:val="28"/>
          <w:highlight w:val="none"/>
        </w:rPr>
        <w:t>的</w:t>
      </w:r>
      <w:r>
        <w:rPr>
          <w:rFonts w:hint="eastAsia" w:ascii="宋体" w:hAnsi="宋体" w:cs="宋体"/>
          <w:i/>
          <w:sz w:val="24"/>
          <w:szCs w:val="28"/>
          <w:highlight w:val="none"/>
          <w:u w:val="single"/>
        </w:rPr>
        <w:t>（ 项目名称 ）</w:t>
      </w:r>
      <w:r>
        <w:rPr>
          <w:rFonts w:hint="eastAsia" w:ascii="宋体" w:hAnsi="宋体" w:cs="宋体"/>
          <w:sz w:val="24"/>
          <w:szCs w:val="28"/>
          <w:highlight w:val="none"/>
        </w:rPr>
        <w:t>采购活动，</w:t>
      </w:r>
      <w:r>
        <w:rPr>
          <w:rFonts w:hint="eastAsia" w:ascii="宋体" w:hAnsi="宋体" w:cs="宋体"/>
          <w:sz w:val="24"/>
          <w:szCs w:val="28"/>
          <w:highlight w:val="none"/>
          <w:lang w:eastAsia="zh-CN"/>
        </w:rPr>
        <w:t>工程的施工单位</w:t>
      </w:r>
      <w:r>
        <w:rPr>
          <w:rFonts w:hint="eastAsia" w:ascii="宋体" w:hAnsi="宋体" w:cs="宋体"/>
          <w:sz w:val="24"/>
          <w:szCs w:val="28"/>
          <w:highlight w:val="none"/>
        </w:rPr>
        <w:t>全部由符合政策要求的中小企业承接。相关企业（含联合体中的中小企业）的具体情况如下：</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1.</w:t>
      </w:r>
      <w:r>
        <w:rPr>
          <w:rFonts w:hint="eastAsia" w:ascii="宋体" w:hAnsi="宋体" w:cs="宋体"/>
          <w:i/>
          <w:sz w:val="24"/>
          <w:szCs w:val="28"/>
          <w:highlight w:val="none"/>
          <w:u w:val="single"/>
        </w:rPr>
        <w:t>（标的名称）</w:t>
      </w:r>
      <w:r>
        <w:rPr>
          <w:rFonts w:hint="eastAsia" w:ascii="宋体" w:hAnsi="宋体" w:cs="宋体"/>
          <w:sz w:val="24"/>
          <w:szCs w:val="28"/>
          <w:highlight w:val="none"/>
        </w:rPr>
        <w:t>，属于</w:t>
      </w:r>
      <w:r>
        <w:rPr>
          <w:rFonts w:hint="eastAsia" w:ascii="宋体" w:hAnsi="宋体" w:cs="宋体"/>
          <w:i/>
          <w:sz w:val="24"/>
          <w:szCs w:val="28"/>
          <w:highlight w:val="none"/>
          <w:u w:val="single"/>
        </w:rPr>
        <w:t>（采购文件中明确的所属行业）</w:t>
      </w:r>
      <w:r>
        <w:rPr>
          <w:rFonts w:hint="eastAsia" w:ascii="宋体" w:hAnsi="宋体" w:cs="宋体"/>
          <w:sz w:val="24"/>
          <w:szCs w:val="28"/>
          <w:highlight w:val="none"/>
        </w:rPr>
        <w:t>；承接企业为</w:t>
      </w:r>
      <w:r>
        <w:rPr>
          <w:rFonts w:hint="eastAsia" w:ascii="宋体" w:hAnsi="宋体" w:cs="宋体"/>
          <w:i/>
          <w:sz w:val="24"/>
          <w:szCs w:val="28"/>
          <w:highlight w:val="none"/>
          <w:u w:val="single"/>
        </w:rPr>
        <w:t>（企业名称）</w:t>
      </w:r>
      <w:r>
        <w:rPr>
          <w:rFonts w:hint="eastAsia" w:ascii="宋体" w:hAnsi="宋体" w:cs="宋体"/>
          <w:sz w:val="24"/>
          <w:szCs w:val="28"/>
          <w:highlight w:val="none"/>
        </w:rPr>
        <w:t>，从业人员</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人，营业收入为</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万元，资产总额为</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万元，属于</w:t>
      </w:r>
      <w:r>
        <w:rPr>
          <w:rFonts w:hint="eastAsia" w:ascii="宋体" w:hAnsi="宋体" w:cs="宋体"/>
          <w:i/>
          <w:sz w:val="24"/>
          <w:szCs w:val="28"/>
          <w:highlight w:val="none"/>
          <w:u w:val="single"/>
        </w:rPr>
        <w:t>（中型企业、小型企业、微型企业）</w:t>
      </w: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为本标的提供的服务人员</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人，其中与本企业签订劳动合同</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人，其他人员</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人。有其他人员的不符合中小企业扶持政策（适用于服务采购项目）;</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2.</w:t>
      </w:r>
      <w:r>
        <w:rPr>
          <w:rFonts w:hint="eastAsia" w:ascii="宋体" w:hAnsi="宋体" w:cs="宋体"/>
          <w:i/>
          <w:sz w:val="24"/>
          <w:szCs w:val="28"/>
          <w:highlight w:val="none"/>
          <w:u w:val="single"/>
        </w:rPr>
        <w:t>标的名称）</w:t>
      </w:r>
      <w:r>
        <w:rPr>
          <w:rFonts w:hint="eastAsia" w:ascii="宋体" w:hAnsi="宋体" w:cs="宋体"/>
          <w:sz w:val="24"/>
          <w:szCs w:val="28"/>
          <w:highlight w:val="none"/>
        </w:rPr>
        <w:t>，属于</w:t>
      </w:r>
      <w:r>
        <w:rPr>
          <w:rFonts w:hint="eastAsia" w:ascii="宋体" w:hAnsi="宋体" w:cs="宋体"/>
          <w:i/>
          <w:sz w:val="24"/>
          <w:szCs w:val="28"/>
          <w:highlight w:val="none"/>
          <w:u w:val="single"/>
        </w:rPr>
        <w:t>（采购文件中明确的所属行业）</w:t>
      </w:r>
      <w:r>
        <w:rPr>
          <w:rFonts w:hint="eastAsia" w:ascii="宋体" w:hAnsi="宋体" w:cs="宋体"/>
          <w:sz w:val="24"/>
          <w:szCs w:val="28"/>
          <w:highlight w:val="none"/>
        </w:rPr>
        <w:t>；承接企业为</w:t>
      </w:r>
      <w:r>
        <w:rPr>
          <w:rFonts w:hint="eastAsia" w:ascii="宋体" w:hAnsi="宋体" w:cs="宋体"/>
          <w:i/>
          <w:sz w:val="24"/>
          <w:szCs w:val="28"/>
          <w:highlight w:val="none"/>
          <w:u w:val="single"/>
        </w:rPr>
        <w:t>（企业名称）</w:t>
      </w:r>
      <w:r>
        <w:rPr>
          <w:rFonts w:hint="eastAsia" w:ascii="宋体" w:hAnsi="宋体" w:cs="宋体"/>
          <w:sz w:val="24"/>
          <w:szCs w:val="28"/>
          <w:highlight w:val="none"/>
        </w:rPr>
        <w:t>，从业人员</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人，营业收入为</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万元，资产总额为</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万元，属于</w:t>
      </w:r>
      <w:r>
        <w:rPr>
          <w:rFonts w:hint="eastAsia" w:ascii="宋体" w:hAnsi="宋体" w:cs="宋体"/>
          <w:i/>
          <w:sz w:val="24"/>
          <w:szCs w:val="28"/>
          <w:highlight w:val="none"/>
          <w:u w:val="single"/>
        </w:rPr>
        <w:t>（中型企业、小型企业、微型企业）</w:t>
      </w: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为本标的提供的服务人员</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人，其中与本企业签订劳动合同</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人，其他人员</w:t>
      </w:r>
      <w:r>
        <w:rPr>
          <w:rFonts w:hint="eastAsia" w:ascii="宋体" w:hAnsi="宋体" w:cs="宋体"/>
          <w:sz w:val="24"/>
          <w:szCs w:val="28"/>
          <w:highlight w:val="none"/>
          <w:u w:val="single"/>
          <w:lang w:val="en-US" w:eastAsia="zh-CN"/>
        </w:rPr>
        <w:t xml:space="preserve">   </w:t>
      </w:r>
      <w:r>
        <w:rPr>
          <w:rFonts w:hint="eastAsia" w:ascii="宋体" w:hAnsi="宋体" w:cs="宋体"/>
          <w:sz w:val="24"/>
          <w:szCs w:val="28"/>
          <w:highlight w:val="none"/>
        </w:rPr>
        <w:t>人。有其他人员的不符合中小企业扶持政策（适用于服务采购项目）;</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sz w:val="24"/>
          <w:szCs w:val="28"/>
          <w:highlight w:val="none"/>
        </w:rPr>
      </w:pPr>
    </w:p>
    <w:p>
      <w:pPr>
        <w:tabs>
          <w:tab w:val="left" w:pos="6300"/>
        </w:tabs>
        <w:snapToGrid w:val="0"/>
        <w:spacing w:line="500" w:lineRule="exact"/>
        <w:ind w:firstLine="6120" w:firstLineChars="2550"/>
        <w:rPr>
          <w:rFonts w:ascii="宋体" w:hAnsi="宋体" w:cs="宋体"/>
          <w:sz w:val="24"/>
          <w:szCs w:val="28"/>
          <w:highlight w:val="none"/>
        </w:rPr>
      </w:pPr>
      <w:r>
        <w:rPr>
          <w:rFonts w:hint="eastAsia" w:ascii="宋体" w:hAnsi="宋体" w:cs="宋体"/>
          <w:sz w:val="24"/>
          <w:szCs w:val="28"/>
          <w:highlight w:val="none"/>
        </w:rPr>
        <w:t xml:space="preserve">企业名称（盖章）： </w:t>
      </w:r>
    </w:p>
    <w:p>
      <w:pPr>
        <w:tabs>
          <w:tab w:val="left" w:pos="6300"/>
        </w:tabs>
        <w:snapToGrid w:val="0"/>
        <w:spacing w:line="500" w:lineRule="exact"/>
        <w:ind w:right="784" w:firstLine="6120" w:firstLineChars="2550"/>
        <w:rPr>
          <w:rFonts w:ascii="宋体" w:hAnsi="宋体" w:cs="宋体"/>
          <w:sz w:val="24"/>
          <w:highlight w:val="none"/>
        </w:rPr>
      </w:pPr>
      <w:r>
        <w:rPr>
          <w:rFonts w:hint="eastAsia" w:ascii="宋体" w:hAnsi="宋体" w:cs="宋体"/>
          <w:sz w:val="24"/>
          <w:szCs w:val="28"/>
          <w:highlight w:val="none"/>
        </w:rPr>
        <w:t>日期：</w:t>
      </w:r>
    </w:p>
    <w:p>
      <w:pPr>
        <w:tabs>
          <w:tab w:val="left" w:pos="6300"/>
        </w:tabs>
        <w:snapToGrid w:val="0"/>
        <w:rPr>
          <w:rFonts w:hint="eastAsia" w:ascii="宋体" w:hAnsi="宋体" w:cs="宋体"/>
          <w:kern w:val="0"/>
          <w:sz w:val="24"/>
          <w:szCs w:val="24"/>
          <w:highlight w:val="none"/>
        </w:rPr>
      </w:pPr>
    </w:p>
    <w:p>
      <w:pPr>
        <w:tabs>
          <w:tab w:val="left" w:pos="6300"/>
        </w:tabs>
        <w:snapToGrid w:val="0"/>
        <w:rPr>
          <w:rFonts w:ascii="宋体" w:hAnsi="宋体" w:cs="宋体"/>
          <w:kern w:val="0"/>
          <w:sz w:val="24"/>
          <w:szCs w:val="24"/>
          <w:highlight w:val="none"/>
        </w:rPr>
      </w:pPr>
      <w:r>
        <w:rPr>
          <w:rFonts w:hint="eastAsia" w:ascii="宋体" w:hAnsi="宋体" w:cs="宋体"/>
          <w:kern w:val="0"/>
          <w:sz w:val="24"/>
          <w:szCs w:val="24"/>
          <w:highlight w:val="none"/>
        </w:rPr>
        <w:t>填写时应注意以下事项：</w:t>
      </w:r>
    </w:p>
    <w:p>
      <w:pPr>
        <w:tabs>
          <w:tab w:val="left" w:pos="6300"/>
        </w:tabs>
        <w:snapToGrid w:val="0"/>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1.从业人员、营业收入、资产总额填报上一年度数据，无上一年度数据的新成立企业可不填报。</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2.中小企业应当按照《中小企业划型标准规定》（工信部联企业〔2011〕300号），如实填写并提交《中小企业声明函》。</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3.供应商填写《中小企业声明函》中所属行业时，应与采购文件第一篇“采购标的对应的中小企业划分标准所属行业”中填写的所属行业一致。</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4.本声明函“企业名称（盖章）”处为供应商盖章。</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注：各行业划型标准：</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2" w:firstLineChars="200"/>
        <w:rPr>
          <w:rFonts w:ascii="宋体" w:hAnsi="宋体" w:cs="宋体"/>
          <w:b/>
          <w:bCs/>
          <w:kern w:val="0"/>
          <w:sz w:val="21"/>
          <w:szCs w:val="21"/>
          <w:highlight w:val="none"/>
        </w:rPr>
      </w:pPr>
      <w:r>
        <w:rPr>
          <w:rFonts w:hint="eastAsia" w:ascii="宋体" w:hAnsi="宋体" w:cs="宋体"/>
          <w:b/>
          <w:bCs/>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s="宋体"/>
          <w:highlight w:val="none"/>
        </w:rPr>
      </w:pPr>
      <w:r>
        <w:rPr>
          <w:rFonts w:hint="eastAsia" w:ascii="宋体" w:hAnsi="宋体" w:cs="宋体"/>
          <w:sz w:val="24"/>
          <w:szCs w:val="24"/>
          <w:highlight w:val="none"/>
        </w:rPr>
        <w:br w:type="page"/>
      </w:r>
      <w:r>
        <w:rPr>
          <w:rFonts w:hint="eastAsia" w:ascii="宋体" w:hAnsi="宋体" w:cs="宋体"/>
          <w:highlight w:val="none"/>
        </w:rPr>
        <w:t>监狱企业证明文件</w:t>
      </w:r>
    </w:p>
    <w:p>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highlight w:val="none"/>
        </w:rPr>
      </w:pPr>
      <w:r>
        <w:rPr>
          <w:rFonts w:hint="eastAsia" w:ascii="宋体" w:hAnsi="宋体" w:cs="宋体"/>
          <w:sz w:val="24"/>
          <w:highlight w:val="none"/>
        </w:rPr>
        <w:br w:type="page"/>
      </w:r>
      <w:r>
        <w:rPr>
          <w:rFonts w:hint="eastAsia" w:ascii="宋体" w:hAnsi="宋体" w:cs="宋体"/>
          <w:highlight w:val="none"/>
        </w:rPr>
        <w:t>残疾人福利性单位声明函</w:t>
      </w: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sz w:val="24"/>
          <w:highlight w:val="none"/>
        </w:rPr>
      </w:pPr>
    </w:p>
    <w:p>
      <w:pPr>
        <w:tabs>
          <w:tab w:val="left" w:pos="6300"/>
        </w:tabs>
        <w:snapToGrid w:val="0"/>
        <w:spacing w:line="500" w:lineRule="exact"/>
        <w:ind w:firstLine="480" w:firstLineChars="200"/>
        <w:rPr>
          <w:rFonts w:ascii="宋体" w:hAnsi="宋体" w:cs="宋体"/>
          <w:sz w:val="24"/>
          <w:highlight w:val="none"/>
        </w:rPr>
      </w:pP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供应商名称（盖章）：</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                                                  日  期：</w:t>
      </w: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r>
        <w:rPr>
          <w:rFonts w:hint="eastAsia" w:ascii="宋体" w:hAnsi="宋体" w:cs="宋体"/>
          <w:kern w:val="0"/>
          <w:sz w:val="24"/>
          <w:highlight w:val="none"/>
        </w:rPr>
        <w:t>若成交供应商为残疾人福利性单位的，将在结果公告时公告其《残疾人福利性单位声明函》。</w:t>
      </w:r>
    </w:p>
    <w:p>
      <w:pPr>
        <w:snapToGrid w:val="0"/>
        <w:spacing w:line="440" w:lineRule="exact"/>
        <w:ind w:firstLine="480" w:firstLineChars="200"/>
        <w:rPr>
          <w:rFonts w:ascii="宋体" w:hAnsi="宋体" w:cs="宋体"/>
          <w:sz w:val="24"/>
          <w:highlight w:val="none"/>
        </w:rPr>
      </w:pPr>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br w:type="page"/>
      </w:r>
    </w:p>
    <w:p>
      <w:pPr>
        <w:tabs>
          <w:tab w:val="left" w:pos="6300"/>
        </w:tabs>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（二）其他与项目有关的资料（自附）：供应商总体情况介绍、其他与本项目有关的资料等。</w:t>
      </w:r>
    </w:p>
    <w:p>
      <w:pPr>
        <w:spacing w:line="360" w:lineRule="auto"/>
        <w:ind w:firstLine="480" w:firstLineChars="200"/>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（结束）</w:t>
      </w: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p>
    <w:p>
      <w:pPr>
        <w:jc w:val="left"/>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br w:type="page"/>
      </w: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附件：</w:t>
      </w:r>
    </w:p>
    <w:p>
      <w:pPr>
        <w:jc w:val="center"/>
        <w:rPr>
          <w:rFonts w:asciiTheme="minorEastAsia" w:hAnsiTheme="minorEastAsia" w:eastAsiaTheme="minorEastAsia" w:cstheme="minorEastAsia"/>
          <w:b/>
          <w:bCs/>
          <w:sz w:val="44"/>
          <w:szCs w:val="44"/>
          <w:highlight w:val="none"/>
        </w:rPr>
      </w:pPr>
    </w:p>
    <w:p>
      <w:pPr>
        <w:jc w:val="center"/>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采购文件发售登记表</w:t>
      </w:r>
    </w:p>
    <w:p>
      <w:pPr>
        <w:jc w:val="left"/>
        <w:rPr>
          <w:rFonts w:asciiTheme="minorEastAsia" w:hAnsiTheme="minorEastAsia" w:eastAsiaTheme="minorEastAsia" w:cstheme="minorEastAsia"/>
          <w:b/>
          <w:bCs/>
          <w:spacing w:val="40"/>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930" w:type="dxa"/>
            <w:gridSpan w:val="4"/>
            <w:vAlign w:val="center"/>
          </w:tcPr>
          <w:p>
            <w:pPr>
              <w:spacing w:line="360" w:lineRule="auto"/>
              <w:ind w:left="1400" w:hanging="1400" w:hangingChars="5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项目编号：</w:t>
            </w:r>
          </w:p>
          <w:p>
            <w:pPr>
              <w:spacing w:line="360" w:lineRule="auto"/>
              <w:ind w:left="1400" w:hanging="1400" w:hangingChars="5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157" w:type="dxa"/>
            <w:vAlign w:val="center"/>
          </w:tcPr>
          <w:p>
            <w:pPr>
              <w:spacing w:line="360" w:lineRule="auto"/>
              <w:ind w:firstLine="140" w:firstLineChars="5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供应商名称</w:t>
            </w:r>
          </w:p>
        </w:tc>
        <w:tc>
          <w:tcPr>
            <w:tcW w:w="6773" w:type="dxa"/>
            <w:gridSpan w:val="3"/>
            <w:vAlign w:val="bottom"/>
          </w:tcPr>
          <w:p>
            <w:pP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联系人</w:t>
            </w:r>
          </w:p>
        </w:tc>
        <w:tc>
          <w:tcPr>
            <w:tcW w:w="2199" w:type="dxa"/>
            <w:vAlign w:val="center"/>
          </w:tcPr>
          <w:p>
            <w:pPr>
              <w:jc w:val="left"/>
              <w:rPr>
                <w:rFonts w:asciiTheme="minorEastAsia" w:hAnsiTheme="minorEastAsia" w:eastAsiaTheme="minorEastAsia" w:cstheme="minorEastAsia"/>
                <w:highlight w:val="none"/>
              </w:rPr>
            </w:pPr>
          </w:p>
        </w:tc>
        <w:tc>
          <w:tcPr>
            <w:tcW w:w="958" w:type="dxa"/>
            <w:vAlign w:val="center"/>
          </w:tcPr>
          <w:p>
            <w:pPr>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手机</w:t>
            </w:r>
          </w:p>
        </w:tc>
        <w:tc>
          <w:tcPr>
            <w:tcW w:w="3616" w:type="dxa"/>
            <w:vAlign w:val="center"/>
          </w:tcPr>
          <w:p>
            <w:pPr>
              <w:jc w:val="left"/>
              <w:rPr>
                <w:rFonts w:asciiTheme="minorEastAsia" w:hAnsiTheme="minorEastAsia" w:eastAsiaTheme="minorEastAsia" w:cstheme="minorEastAsia"/>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办公电话</w:t>
            </w:r>
          </w:p>
        </w:tc>
        <w:tc>
          <w:tcPr>
            <w:tcW w:w="2199" w:type="dxa"/>
            <w:vAlign w:val="center"/>
          </w:tcPr>
          <w:p>
            <w:pPr>
              <w:jc w:val="left"/>
              <w:rPr>
                <w:rFonts w:asciiTheme="minorEastAsia" w:hAnsiTheme="minorEastAsia" w:eastAsiaTheme="minorEastAsia" w:cstheme="minorEastAsia"/>
                <w:highlight w:val="none"/>
              </w:rPr>
            </w:pPr>
          </w:p>
        </w:tc>
        <w:tc>
          <w:tcPr>
            <w:tcW w:w="958" w:type="dxa"/>
            <w:vAlign w:val="center"/>
          </w:tcPr>
          <w:p>
            <w:pPr>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传真</w:t>
            </w:r>
          </w:p>
        </w:tc>
        <w:tc>
          <w:tcPr>
            <w:tcW w:w="3616" w:type="dxa"/>
            <w:vAlign w:val="center"/>
          </w:tcPr>
          <w:p>
            <w:pPr>
              <w:jc w:val="left"/>
              <w:rPr>
                <w:rFonts w:asciiTheme="minorEastAsia" w:hAnsiTheme="minorEastAsia" w:eastAsiaTheme="minorEastAsia" w:cstheme="minorEastAsia"/>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E-mail</w:t>
            </w:r>
          </w:p>
        </w:tc>
        <w:tc>
          <w:tcPr>
            <w:tcW w:w="6773" w:type="dxa"/>
            <w:gridSpan w:val="3"/>
            <w:vAlign w:val="center"/>
          </w:tcPr>
          <w:p>
            <w:pPr>
              <w:jc w:val="left"/>
              <w:rPr>
                <w:rFonts w:asciiTheme="minorEastAsia" w:hAnsiTheme="minorEastAsia" w:eastAsiaTheme="minorEastAsia" w:cstheme="minorEastAsia"/>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单位地址</w:t>
            </w:r>
          </w:p>
        </w:tc>
        <w:tc>
          <w:tcPr>
            <w:tcW w:w="6773" w:type="dxa"/>
            <w:gridSpan w:val="3"/>
            <w:vAlign w:val="center"/>
          </w:tcPr>
          <w:p>
            <w:pPr>
              <w:jc w:val="left"/>
              <w:rPr>
                <w:rFonts w:asciiTheme="minorEastAsia" w:hAnsiTheme="minorEastAsia" w:eastAsiaTheme="minorEastAsia" w:cstheme="minorEastAsia"/>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购本项目标书1份，共计500.00元。</w:t>
            </w:r>
          </w:p>
        </w:tc>
      </w:tr>
    </w:tbl>
    <w:p>
      <w:pPr>
        <w:spacing w:line="360" w:lineRule="auto"/>
        <w:ind w:firstLine="480" w:firstLineChars="200"/>
        <w:jc w:val="center"/>
        <w:rPr>
          <w:rFonts w:asciiTheme="minorEastAsia" w:hAnsiTheme="minorEastAsia" w:eastAsiaTheme="minorEastAsia" w:cstheme="minorEastAsia"/>
          <w:sz w:val="24"/>
          <w:szCs w:val="24"/>
          <w:highlight w:val="none"/>
        </w:rPr>
      </w:pPr>
    </w:p>
    <w:p>
      <w:pPr>
        <w:rPr>
          <w:rFonts w:asciiTheme="minorEastAsia" w:hAnsiTheme="minorEastAsia" w:eastAsiaTheme="minorEastAsia" w:cstheme="minorEastAsia"/>
          <w:highlight w:val="none"/>
        </w:rPr>
      </w:pPr>
    </w:p>
    <w:sectPr>
      <w:headerReference r:id="rId11"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52C2D94B-C33D-48A9-BB93-E0657B2E1170}"/>
  </w:font>
  <w:font w:name="仿宋">
    <w:panose1 w:val="02010609060101010101"/>
    <w:charset w:val="86"/>
    <w:family w:val="modern"/>
    <w:pitch w:val="default"/>
    <w:sig w:usb0="800002BF" w:usb1="38CF7CFA" w:usb2="00000016" w:usb3="00000000" w:csb0="00040001" w:csb1="00000000"/>
    <w:embedRegular r:id="rId2" w:fontKey="{F36C81E1-8A7F-4C06-BAE5-9013D04518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5"/>
        <w:rFonts w:ascii="宋体"/>
        <w:sz w:val="21"/>
        <w:szCs w:val="21"/>
      </w:rPr>
    </w:pPr>
    <w:r>
      <w:rPr>
        <w:rFonts w:ascii="宋体"/>
        <w:sz w:val="21"/>
        <w:szCs w:val="21"/>
      </w:rPr>
      <w:fldChar w:fldCharType="begin"/>
    </w:r>
    <w:r>
      <w:rPr>
        <w:rStyle w:val="25"/>
        <w:rFonts w:ascii="宋体"/>
        <w:sz w:val="21"/>
        <w:szCs w:val="21"/>
      </w:rPr>
      <w:instrText xml:space="preserve">PAGE  </w:instrText>
    </w:r>
    <w:r>
      <w:rPr>
        <w:rFonts w:ascii="宋体"/>
        <w:sz w:val="21"/>
        <w:szCs w:val="21"/>
      </w:rPr>
      <w:fldChar w:fldCharType="separate"/>
    </w:r>
    <w:r>
      <w:rPr>
        <w:rStyle w:val="25"/>
        <w:rFonts w:ascii="宋体"/>
        <w:sz w:val="21"/>
        <w:szCs w:val="21"/>
      </w:rPr>
      <w:t>3</w:t>
    </w:r>
    <w:r>
      <w:rPr>
        <w:rFonts w:ascii="宋体"/>
        <w:sz w:val="21"/>
        <w:szCs w:val="21"/>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7</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1"/>
        <w:szCs w:val="21"/>
      </w:rP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16</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r>
      <w:rPr>
        <w:rFonts w:hint="eastAsia" w:asciiTheme="minorEastAsia" w:hAnsiTheme="minorEastAsia" w:eastAsiaTheme="minorEastAsia" w:cstheme="minorEastAsia"/>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重庆优凯项目管理有限公司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竞争性磋商文件</w:t>
    </w:r>
    <w:r>
      <w:rPr>
        <w:rFonts w:hint="eastAsia" w:asciiTheme="minorEastAsia" w:hAnsiTheme="minorEastAsia" w:eastAsiaTheme="minorEastAsia" w:cstheme="minorEastAsia"/>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153F9"/>
    <w:multiLevelType w:val="singleLevel"/>
    <w:tmpl w:val="E83153F9"/>
    <w:lvl w:ilvl="0" w:tentative="0">
      <w:start w:val="1"/>
      <w:numFmt w:val="chineseCounting"/>
      <w:suff w:val="nothing"/>
      <w:lvlText w:val="（%1）"/>
      <w:lvlJc w:val="left"/>
      <w:rPr>
        <w:rFonts w:hint="eastAsia"/>
      </w:rPr>
    </w:lvl>
  </w:abstractNum>
  <w:abstractNum w:abstractNumId="1">
    <w:nsid w:val="3422E75C"/>
    <w:multiLevelType w:val="singleLevel"/>
    <w:tmpl w:val="3422E7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TA2OWUwZjgzODU4NjdmN2FkMmQ3OGFlZDQ1MzQifQ=="/>
  </w:docVars>
  <w:rsids>
    <w:rsidRoot w:val="388F354A"/>
    <w:rsid w:val="00080985"/>
    <w:rsid w:val="00085D9A"/>
    <w:rsid w:val="000F201B"/>
    <w:rsid w:val="001D5918"/>
    <w:rsid w:val="002E6F34"/>
    <w:rsid w:val="003A23B8"/>
    <w:rsid w:val="003C524A"/>
    <w:rsid w:val="006461EC"/>
    <w:rsid w:val="00665CCE"/>
    <w:rsid w:val="00697848"/>
    <w:rsid w:val="0074324C"/>
    <w:rsid w:val="007F034C"/>
    <w:rsid w:val="008A76F5"/>
    <w:rsid w:val="008E2A0E"/>
    <w:rsid w:val="009C1BF1"/>
    <w:rsid w:val="009D70D6"/>
    <w:rsid w:val="009F4C1B"/>
    <w:rsid w:val="00A56EAC"/>
    <w:rsid w:val="00BE216A"/>
    <w:rsid w:val="00C24FF8"/>
    <w:rsid w:val="00DF3619"/>
    <w:rsid w:val="00E54F62"/>
    <w:rsid w:val="00EC191D"/>
    <w:rsid w:val="00F74EBD"/>
    <w:rsid w:val="00FD4889"/>
    <w:rsid w:val="017370C1"/>
    <w:rsid w:val="01802C9E"/>
    <w:rsid w:val="019520EE"/>
    <w:rsid w:val="01B12E58"/>
    <w:rsid w:val="01CC7C92"/>
    <w:rsid w:val="01FC2C01"/>
    <w:rsid w:val="02094A42"/>
    <w:rsid w:val="023574F9"/>
    <w:rsid w:val="0326220E"/>
    <w:rsid w:val="03C26D87"/>
    <w:rsid w:val="042F6322"/>
    <w:rsid w:val="050C0A35"/>
    <w:rsid w:val="05624B45"/>
    <w:rsid w:val="057C377D"/>
    <w:rsid w:val="0580501B"/>
    <w:rsid w:val="058F525E"/>
    <w:rsid w:val="05A17F6E"/>
    <w:rsid w:val="05BB5D71"/>
    <w:rsid w:val="06233BF8"/>
    <w:rsid w:val="06361B7E"/>
    <w:rsid w:val="0748042B"/>
    <w:rsid w:val="07CB48FA"/>
    <w:rsid w:val="081451BF"/>
    <w:rsid w:val="084C1635"/>
    <w:rsid w:val="088D3302"/>
    <w:rsid w:val="092F6EAE"/>
    <w:rsid w:val="094C201B"/>
    <w:rsid w:val="09897638"/>
    <w:rsid w:val="0A047FD7"/>
    <w:rsid w:val="0A4F1460"/>
    <w:rsid w:val="0B484564"/>
    <w:rsid w:val="0B5022C7"/>
    <w:rsid w:val="0B6169FE"/>
    <w:rsid w:val="0B6307E3"/>
    <w:rsid w:val="0BB05F2E"/>
    <w:rsid w:val="0BE36304"/>
    <w:rsid w:val="0BEE10D6"/>
    <w:rsid w:val="0C0D512F"/>
    <w:rsid w:val="0C84066B"/>
    <w:rsid w:val="0C981D25"/>
    <w:rsid w:val="0CE71E24"/>
    <w:rsid w:val="0CF56518"/>
    <w:rsid w:val="0D887163"/>
    <w:rsid w:val="0F34255E"/>
    <w:rsid w:val="10107F06"/>
    <w:rsid w:val="102F3D3F"/>
    <w:rsid w:val="10D429DC"/>
    <w:rsid w:val="10DB3753"/>
    <w:rsid w:val="11032B50"/>
    <w:rsid w:val="11507F89"/>
    <w:rsid w:val="115264DD"/>
    <w:rsid w:val="11537A88"/>
    <w:rsid w:val="11B8752E"/>
    <w:rsid w:val="13010AB9"/>
    <w:rsid w:val="13482E15"/>
    <w:rsid w:val="143716DF"/>
    <w:rsid w:val="14C57172"/>
    <w:rsid w:val="150B2427"/>
    <w:rsid w:val="15415305"/>
    <w:rsid w:val="15D1541F"/>
    <w:rsid w:val="1646056F"/>
    <w:rsid w:val="164D02D8"/>
    <w:rsid w:val="16AB4339"/>
    <w:rsid w:val="16CC147C"/>
    <w:rsid w:val="17313A82"/>
    <w:rsid w:val="187B0C16"/>
    <w:rsid w:val="18FE3376"/>
    <w:rsid w:val="19324427"/>
    <w:rsid w:val="1A023DF9"/>
    <w:rsid w:val="1A097159"/>
    <w:rsid w:val="1A7017D6"/>
    <w:rsid w:val="1A7B7BE6"/>
    <w:rsid w:val="1AE73620"/>
    <w:rsid w:val="1BF400B9"/>
    <w:rsid w:val="1D114A6F"/>
    <w:rsid w:val="1D1327C1"/>
    <w:rsid w:val="1D4F2D14"/>
    <w:rsid w:val="1D5801D4"/>
    <w:rsid w:val="1D632E00"/>
    <w:rsid w:val="1D6B39FE"/>
    <w:rsid w:val="1E067B1E"/>
    <w:rsid w:val="1E1E766F"/>
    <w:rsid w:val="1E4D1ECC"/>
    <w:rsid w:val="1E836E92"/>
    <w:rsid w:val="1E9D4401"/>
    <w:rsid w:val="1F59562F"/>
    <w:rsid w:val="1F6F0182"/>
    <w:rsid w:val="1FBF3D1D"/>
    <w:rsid w:val="20A30FC9"/>
    <w:rsid w:val="20C22534"/>
    <w:rsid w:val="20C31E08"/>
    <w:rsid w:val="21090163"/>
    <w:rsid w:val="21983295"/>
    <w:rsid w:val="21A1039B"/>
    <w:rsid w:val="21B93937"/>
    <w:rsid w:val="2238582D"/>
    <w:rsid w:val="223D019D"/>
    <w:rsid w:val="22543296"/>
    <w:rsid w:val="22A864EB"/>
    <w:rsid w:val="22F12009"/>
    <w:rsid w:val="22FB5E6C"/>
    <w:rsid w:val="231177A3"/>
    <w:rsid w:val="23294AEC"/>
    <w:rsid w:val="234B4A63"/>
    <w:rsid w:val="242D4168"/>
    <w:rsid w:val="245960DC"/>
    <w:rsid w:val="24771B46"/>
    <w:rsid w:val="25105B37"/>
    <w:rsid w:val="257E6BFE"/>
    <w:rsid w:val="25FA62CC"/>
    <w:rsid w:val="26760048"/>
    <w:rsid w:val="269548FF"/>
    <w:rsid w:val="26E307B2"/>
    <w:rsid w:val="26E6755A"/>
    <w:rsid w:val="272D447F"/>
    <w:rsid w:val="2826784C"/>
    <w:rsid w:val="28383A4C"/>
    <w:rsid w:val="288E10DB"/>
    <w:rsid w:val="28DC7F0B"/>
    <w:rsid w:val="28E55011"/>
    <w:rsid w:val="29171001"/>
    <w:rsid w:val="29681EBA"/>
    <w:rsid w:val="296F0D7F"/>
    <w:rsid w:val="2981658B"/>
    <w:rsid w:val="2A157B78"/>
    <w:rsid w:val="2BAE3A3E"/>
    <w:rsid w:val="2C0A4D8F"/>
    <w:rsid w:val="2C2422F5"/>
    <w:rsid w:val="2C5801F0"/>
    <w:rsid w:val="2C5D1AC1"/>
    <w:rsid w:val="2D031BEA"/>
    <w:rsid w:val="2D142420"/>
    <w:rsid w:val="2DA67B73"/>
    <w:rsid w:val="2DFC038C"/>
    <w:rsid w:val="2E020414"/>
    <w:rsid w:val="2E290C48"/>
    <w:rsid w:val="2ED93796"/>
    <w:rsid w:val="2EFB7F7B"/>
    <w:rsid w:val="2F4F257B"/>
    <w:rsid w:val="31235DC3"/>
    <w:rsid w:val="31CF4D85"/>
    <w:rsid w:val="31F1484C"/>
    <w:rsid w:val="32146967"/>
    <w:rsid w:val="329C22B8"/>
    <w:rsid w:val="32C8688D"/>
    <w:rsid w:val="32D11390"/>
    <w:rsid w:val="330C5891"/>
    <w:rsid w:val="3339603D"/>
    <w:rsid w:val="33782113"/>
    <w:rsid w:val="33862AE4"/>
    <w:rsid w:val="33E7377D"/>
    <w:rsid w:val="33EC41C3"/>
    <w:rsid w:val="34A2025B"/>
    <w:rsid w:val="34C401D1"/>
    <w:rsid w:val="350D17A9"/>
    <w:rsid w:val="3546649B"/>
    <w:rsid w:val="355A28E3"/>
    <w:rsid w:val="358D2CB9"/>
    <w:rsid w:val="35E86141"/>
    <w:rsid w:val="36310655"/>
    <w:rsid w:val="36566195"/>
    <w:rsid w:val="368220F2"/>
    <w:rsid w:val="368E478F"/>
    <w:rsid w:val="36A23263"/>
    <w:rsid w:val="36B522DB"/>
    <w:rsid w:val="36BE240B"/>
    <w:rsid w:val="36DB03BA"/>
    <w:rsid w:val="371750D5"/>
    <w:rsid w:val="377C4403"/>
    <w:rsid w:val="37D02860"/>
    <w:rsid w:val="37D32EC5"/>
    <w:rsid w:val="383663CB"/>
    <w:rsid w:val="388760E5"/>
    <w:rsid w:val="388F0AF6"/>
    <w:rsid w:val="388F354A"/>
    <w:rsid w:val="38E5105E"/>
    <w:rsid w:val="391626C5"/>
    <w:rsid w:val="39316051"/>
    <w:rsid w:val="397F500E"/>
    <w:rsid w:val="39BA613D"/>
    <w:rsid w:val="3A8A74A5"/>
    <w:rsid w:val="3B3D3DF1"/>
    <w:rsid w:val="3B5B3C7A"/>
    <w:rsid w:val="3B6174C9"/>
    <w:rsid w:val="3B824942"/>
    <w:rsid w:val="3BC9595F"/>
    <w:rsid w:val="3BEB0478"/>
    <w:rsid w:val="3C874D97"/>
    <w:rsid w:val="3CA07775"/>
    <w:rsid w:val="3CC85C8D"/>
    <w:rsid w:val="3CFB6B3B"/>
    <w:rsid w:val="3DAF5796"/>
    <w:rsid w:val="3DBC74AF"/>
    <w:rsid w:val="3DC45A30"/>
    <w:rsid w:val="3DD3511F"/>
    <w:rsid w:val="3DF6246B"/>
    <w:rsid w:val="3E1A0D44"/>
    <w:rsid w:val="3E281DAC"/>
    <w:rsid w:val="3E2B5DCE"/>
    <w:rsid w:val="3E483173"/>
    <w:rsid w:val="3E701E89"/>
    <w:rsid w:val="3E970704"/>
    <w:rsid w:val="3F42770D"/>
    <w:rsid w:val="3F636B8A"/>
    <w:rsid w:val="3F8A3412"/>
    <w:rsid w:val="3FD140EA"/>
    <w:rsid w:val="400746BA"/>
    <w:rsid w:val="4056752A"/>
    <w:rsid w:val="412344D1"/>
    <w:rsid w:val="41735459"/>
    <w:rsid w:val="41D8350E"/>
    <w:rsid w:val="42396662"/>
    <w:rsid w:val="429D02B3"/>
    <w:rsid w:val="431D0CF5"/>
    <w:rsid w:val="44573D29"/>
    <w:rsid w:val="445E2A97"/>
    <w:rsid w:val="447B1000"/>
    <w:rsid w:val="44FF42F6"/>
    <w:rsid w:val="465B295F"/>
    <w:rsid w:val="466C5FB1"/>
    <w:rsid w:val="46C76BCF"/>
    <w:rsid w:val="46EA5366"/>
    <w:rsid w:val="46FF4C87"/>
    <w:rsid w:val="470D4122"/>
    <w:rsid w:val="471104BE"/>
    <w:rsid w:val="47291919"/>
    <w:rsid w:val="47655843"/>
    <w:rsid w:val="47E42D25"/>
    <w:rsid w:val="48121DDA"/>
    <w:rsid w:val="492B7443"/>
    <w:rsid w:val="49446BA2"/>
    <w:rsid w:val="49DA1A95"/>
    <w:rsid w:val="4A3B1213"/>
    <w:rsid w:val="4A3E6026"/>
    <w:rsid w:val="4A454E53"/>
    <w:rsid w:val="4A4D5E54"/>
    <w:rsid w:val="4A8169F3"/>
    <w:rsid w:val="4AA46683"/>
    <w:rsid w:val="4ADB71FC"/>
    <w:rsid w:val="4B1F21AD"/>
    <w:rsid w:val="4B241572"/>
    <w:rsid w:val="4B92483C"/>
    <w:rsid w:val="4BC9342C"/>
    <w:rsid w:val="4BE163CB"/>
    <w:rsid w:val="4C250A7B"/>
    <w:rsid w:val="4C371778"/>
    <w:rsid w:val="4C6760E0"/>
    <w:rsid w:val="4CC30F5D"/>
    <w:rsid w:val="4E7851CE"/>
    <w:rsid w:val="4E7E44F8"/>
    <w:rsid w:val="4E896AE3"/>
    <w:rsid w:val="4E981107"/>
    <w:rsid w:val="4EE85483"/>
    <w:rsid w:val="4F00061D"/>
    <w:rsid w:val="4F73547D"/>
    <w:rsid w:val="503E30D6"/>
    <w:rsid w:val="505422F6"/>
    <w:rsid w:val="505E0299"/>
    <w:rsid w:val="50970A38"/>
    <w:rsid w:val="512C2F2E"/>
    <w:rsid w:val="517B3066"/>
    <w:rsid w:val="51C36F2F"/>
    <w:rsid w:val="51CE5135"/>
    <w:rsid w:val="51D07FC9"/>
    <w:rsid w:val="52036385"/>
    <w:rsid w:val="52E07D38"/>
    <w:rsid w:val="531E04FF"/>
    <w:rsid w:val="535D3BF5"/>
    <w:rsid w:val="53616F73"/>
    <w:rsid w:val="538708F0"/>
    <w:rsid w:val="53FF5E06"/>
    <w:rsid w:val="543B1C57"/>
    <w:rsid w:val="548C2946"/>
    <w:rsid w:val="54BC0A6D"/>
    <w:rsid w:val="54F41FB5"/>
    <w:rsid w:val="54F55EA5"/>
    <w:rsid w:val="5504377C"/>
    <w:rsid w:val="552D350A"/>
    <w:rsid w:val="552F123F"/>
    <w:rsid w:val="55AD03B6"/>
    <w:rsid w:val="5640649F"/>
    <w:rsid w:val="5702606B"/>
    <w:rsid w:val="57FD6609"/>
    <w:rsid w:val="58694A68"/>
    <w:rsid w:val="58B75792"/>
    <w:rsid w:val="591E5852"/>
    <w:rsid w:val="59291065"/>
    <w:rsid w:val="59440BE3"/>
    <w:rsid w:val="5A182F94"/>
    <w:rsid w:val="5A3410A5"/>
    <w:rsid w:val="5A3D0ABE"/>
    <w:rsid w:val="5A72571A"/>
    <w:rsid w:val="5AB521E6"/>
    <w:rsid w:val="5B192334"/>
    <w:rsid w:val="5B2A4143"/>
    <w:rsid w:val="5C182A2D"/>
    <w:rsid w:val="5C313755"/>
    <w:rsid w:val="5C76174E"/>
    <w:rsid w:val="5C880946"/>
    <w:rsid w:val="5CD81121"/>
    <w:rsid w:val="5DA02A43"/>
    <w:rsid w:val="5DA93220"/>
    <w:rsid w:val="5E5F7277"/>
    <w:rsid w:val="5EE06817"/>
    <w:rsid w:val="5EE25574"/>
    <w:rsid w:val="5EF1040C"/>
    <w:rsid w:val="5F294F51"/>
    <w:rsid w:val="5F750405"/>
    <w:rsid w:val="5FE7BE32"/>
    <w:rsid w:val="60384ADF"/>
    <w:rsid w:val="60DA76C5"/>
    <w:rsid w:val="6112003F"/>
    <w:rsid w:val="61165E5E"/>
    <w:rsid w:val="61A134C4"/>
    <w:rsid w:val="61BF548E"/>
    <w:rsid w:val="61F47259"/>
    <w:rsid w:val="6228494C"/>
    <w:rsid w:val="629806CC"/>
    <w:rsid w:val="62CD4BC4"/>
    <w:rsid w:val="62F77414"/>
    <w:rsid w:val="63247F09"/>
    <w:rsid w:val="63323D4F"/>
    <w:rsid w:val="635F24FA"/>
    <w:rsid w:val="65200BE5"/>
    <w:rsid w:val="65444892"/>
    <w:rsid w:val="654836E9"/>
    <w:rsid w:val="660B3D9F"/>
    <w:rsid w:val="66800E54"/>
    <w:rsid w:val="669C06FE"/>
    <w:rsid w:val="66CF4630"/>
    <w:rsid w:val="66ED0F5A"/>
    <w:rsid w:val="66FF6410"/>
    <w:rsid w:val="67B5666B"/>
    <w:rsid w:val="681A0B53"/>
    <w:rsid w:val="683B7D96"/>
    <w:rsid w:val="68812DA4"/>
    <w:rsid w:val="692B2BD5"/>
    <w:rsid w:val="69733998"/>
    <w:rsid w:val="699B60AF"/>
    <w:rsid w:val="69AF741E"/>
    <w:rsid w:val="69D02B99"/>
    <w:rsid w:val="6AAD4547"/>
    <w:rsid w:val="6B0367D0"/>
    <w:rsid w:val="6B162216"/>
    <w:rsid w:val="6B3A5118"/>
    <w:rsid w:val="6B4674BD"/>
    <w:rsid w:val="6C6A0FE1"/>
    <w:rsid w:val="6CB26586"/>
    <w:rsid w:val="6D74016C"/>
    <w:rsid w:val="6D92712D"/>
    <w:rsid w:val="6DFC11BE"/>
    <w:rsid w:val="6E3A1C88"/>
    <w:rsid w:val="6E580163"/>
    <w:rsid w:val="6E63288F"/>
    <w:rsid w:val="6E8201DA"/>
    <w:rsid w:val="6EFC32DF"/>
    <w:rsid w:val="6F0174BC"/>
    <w:rsid w:val="6F2A61B2"/>
    <w:rsid w:val="6F4817E6"/>
    <w:rsid w:val="6F5132D3"/>
    <w:rsid w:val="6F6019BF"/>
    <w:rsid w:val="6FB24AEE"/>
    <w:rsid w:val="6FCA497D"/>
    <w:rsid w:val="6FD9000D"/>
    <w:rsid w:val="7020098E"/>
    <w:rsid w:val="70310109"/>
    <w:rsid w:val="70756248"/>
    <w:rsid w:val="707B27AC"/>
    <w:rsid w:val="70862203"/>
    <w:rsid w:val="719B7DE4"/>
    <w:rsid w:val="71AD6F35"/>
    <w:rsid w:val="71B763EC"/>
    <w:rsid w:val="71EC42E8"/>
    <w:rsid w:val="72874C15"/>
    <w:rsid w:val="729445BC"/>
    <w:rsid w:val="72FA6ED8"/>
    <w:rsid w:val="730946A1"/>
    <w:rsid w:val="73483BE9"/>
    <w:rsid w:val="734C6025"/>
    <w:rsid w:val="7375655F"/>
    <w:rsid w:val="73D72D76"/>
    <w:rsid w:val="73FE0302"/>
    <w:rsid w:val="74A22FD2"/>
    <w:rsid w:val="750C0F59"/>
    <w:rsid w:val="75BF5996"/>
    <w:rsid w:val="75E272DB"/>
    <w:rsid w:val="75EC246C"/>
    <w:rsid w:val="76361FD5"/>
    <w:rsid w:val="766C1E9B"/>
    <w:rsid w:val="76966165"/>
    <w:rsid w:val="76FEDFD8"/>
    <w:rsid w:val="77212C85"/>
    <w:rsid w:val="7760359A"/>
    <w:rsid w:val="77DF5A8B"/>
    <w:rsid w:val="77FF1119"/>
    <w:rsid w:val="78041F8D"/>
    <w:rsid w:val="781B6E93"/>
    <w:rsid w:val="78471FE7"/>
    <w:rsid w:val="78634E3D"/>
    <w:rsid w:val="78824441"/>
    <w:rsid w:val="788F055B"/>
    <w:rsid w:val="78A56BA8"/>
    <w:rsid w:val="78CF6711"/>
    <w:rsid w:val="79433828"/>
    <w:rsid w:val="794373B1"/>
    <w:rsid w:val="794B223C"/>
    <w:rsid w:val="79FF2E57"/>
    <w:rsid w:val="7A0C6FAA"/>
    <w:rsid w:val="7A1265D2"/>
    <w:rsid w:val="7A8F7F06"/>
    <w:rsid w:val="7AB4796D"/>
    <w:rsid w:val="7ABE2589"/>
    <w:rsid w:val="7B3A2568"/>
    <w:rsid w:val="7B641393"/>
    <w:rsid w:val="7B9A320B"/>
    <w:rsid w:val="7B9E2E0C"/>
    <w:rsid w:val="7BC962E3"/>
    <w:rsid w:val="7BF5023D"/>
    <w:rsid w:val="7C336FB7"/>
    <w:rsid w:val="7C5B736A"/>
    <w:rsid w:val="7C613B24"/>
    <w:rsid w:val="7C7750F6"/>
    <w:rsid w:val="7CA41073"/>
    <w:rsid w:val="7D485AE4"/>
    <w:rsid w:val="7DA43CC8"/>
    <w:rsid w:val="7E17093E"/>
    <w:rsid w:val="7E59149E"/>
    <w:rsid w:val="7EA146AC"/>
    <w:rsid w:val="7F4F5EB6"/>
    <w:rsid w:val="7F565496"/>
    <w:rsid w:val="7F7730A1"/>
    <w:rsid w:val="7F7C686A"/>
    <w:rsid w:val="7F945708"/>
    <w:rsid w:val="7FBA064C"/>
    <w:rsid w:val="7FF8479F"/>
    <w:rsid w:val="A9BBC9D8"/>
    <w:rsid w:val="B7CE2F01"/>
    <w:rsid w:val="CEDE52A8"/>
    <w:rsid w:val="DF0F15E9"/>
    <w:rsid w:val="DFF761CE"/>
    <w:rsid w:val="F62BACAA"/>
    <w:rsid w:val="F7EDF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24">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560" w:lineRule="atLeast"/>
      <w:ind w:firstLine="540"/>
    </w:pPr>
  </w:style>
  <w:style w:type="paragraph" w:styleId="6">
    <w:name w:val="List 3"/>
    <w:basedOn w:val="1"/>
    <w:next w:val="1"/>
    <w:qFormat/>
    <w:uiPriority w:val="0"/>
    <w:pPr>
      <w:adjustRightInd w:val="0"/>
      <w:snapToGrid w:val="0"/>
      <w:spacing w:line="360" w:lineRule="auto"/>
      <w:ind w:left="100" w:leftChars="400" w:hanging="200" w:hangingChars="200"/>
    </w:pPr>
    <w:rPr>
      <w:sz w:val="24"/>
    </w:rPr>
  </w:style>
  <w:style w:type="paragraph" w:styleId="7">
    <w:name w:val="Normal Indent"/>
    <w:basedOn w:val="1"/>
    <w:next w:val="1"/>
    <w:qFormat/>
    <w:uiPriority w:val="0"/>
    <w:pPr>
      <w:adjustRightInd w:val="0"/>
      <w:snapToGrid w:val="0"/>
      <w:spacing w:line="360" w:lineRule="auto"/>
      <w:ind w:firstLine="420"/>
    </w:pPr>
    <w:rPr>
      <w:sz w:val="24"/>
    </w:rPr>
  </w:style>
  <w:style w:type="paragraph" w:styleId="8">
    <w:name w:val="annotation text"/>
    <w:basedOn w:val="1"/>
    <w:link w:val="30"/>
    <w:qFormat/>
    <w:uiPriority w:val="0"/>
    <w:pPr>
      <w:jc w:val="left"/>
    </w:pPr>
  </w:style>
  <w:style w:type="paragraph" w:styleId="9">
    <w:name w:val="Body Text"/>
    <w:basedOn w:val="1"/>
    <w:next w:val="10"/>
    <w:qFormat/>
    <w:uiPriority w:val="0"/>
    <w:rPr>
      <w:rFonts w:ascii="仿宋_GB2312" w:eastAsia="仿宋_GB2312"/>
      <w:sz w:val="32"/>
    </w:rPr>
  </w:style>
  <w:style w:type="paragraph" w:customStyle="1" w:styleId="10">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1">
    <w:name w:val="Body Text Indent"/>
    <w:basedOn w:val="1"/>
    <w:qFormat/>
    <w:uiPriority w:val="0"/>
    <w:pPr>
      <w:spacing w:line="700" w:lineRule="exact"/>
      <w:ind w:left="960"/>
    </w:pPr>
    <w:rPr>
      <w:sz w:val="44"/>
    </w:rPr>
  </w:style>
  <w:style w:type="paragraph" w:styleId="12">
    <w:name w:val="toc 3"/>
    <w:basedOn w:val="1"/>
    <w:next w:val="1"/>
    <w:qFormat/>
    <w:uiPriority w:val="39"/>
    <w:pPr>
      <w:ind w:left="840" w:leftChars="400"/>
    </w:pPr>
  </w:style>
  <w:style w:type="paragraph" w:styleId="13">
    <w:name w:val="Plain Text"/>
    <w:basedOn w:val="1"/>
    <w:qFormat/>
    <w:uiPriority w:val="0"/>
    <w:rPr>
      <w:rFonts w:ascii="宋体" w:hAnsi="Courier New"/>
      <w:sz w:val="21"/>
    </w:rPr>
  </w:style>
  <w:style w:type="paragraph" w:styleId="14">
    <w:name w:val="Date"/>
    <w:basedOn w:val="1"/>
    <w:next w:val="1"/>
    <w:qFormat/>
    <w:uiPriority w:val="0"/>
  </w:style>
  <w:style w:type="paragraph" w:styleId="15">
    <w:name w:val="Balloon Text"/>
    <w:basedOn w:val="1"/>
    <w:link w:val="3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spacing w:line="180" w:lineRule="auto"/>
      <w:jc w:val="center"/>
    </w:pPr>
    <w:rPr>
      <w:sz w:val="30"/>
    </w:rPr>
  </w:style>
  <w:style w:type="paragraph" w:styleId="19">
    <w:name w:val="toc 2"/>
    <w:basedOn w:val="1"/>
    <w:next w:val="1"/>
    <w:qFormat/>
    <w:uiPriority w:val="39"/>
    <w:pPr>
      <w:ind w:left="420" w:leftChars="20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8"/>
    <w:next w:val="8"/>
    <w:link w:val="31"/>
    <w:qFormat/>
    <w:uiPriority w:val="0"/>
    <w:rPr>
      <w:b/>
      <w:bCs/>
    </w:rPr>
  </w:style>
  <w:style w:type="paragraph" w:styleId="22">
    <w:name w:val="Body Text First Indent"/>
    <w:basedOn w:val="9"/>
    <w:qFormat/>
    <w:uiPriority w:val="0"/>
    <w:pPr>
      <w:spacing w:line="360" w:lineRule="auto"/>
      <w:ind w:firstLine="420"/>
    </w:pPr>
    <w:rPr>
      <w:rFonts w:ascii="宋体" w:hAnsi="宋体"/>
      <w:sz w:val="24"/>
    </w:rPr>
  </w:style>
  <w:style w:type="character" w:styleId="25">
    <w:name w:val="page number"/>
    <w:qFormat/>
    <w:uiPriority w:val="0"/>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qFormat/>
    <w:uiPriority w:val="0"/>
    <w:rPr>
      <w:sz w:val="21"/>
      <w:szCs w:val="21"/>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1"/>
    <w:basedOn w:val="1"/>
    <w:next w:val="13"/>
    <w:qFormat/>
    <w:uiPriority w:val="0"/>
    <w:rPr>
      <w:rFonts w:ascii="宋体" w:hAnsi="Courier New"/>
      <w:sz w:val="21"/>
    </w:rPr>
  </w:style>
  <w:style w:type="character" w:customStyle="1" w:styleId="30">
    <w:name w:val="批注文字 Char"/>
    <w:basedOn w:val="24"/>
    <w:link w:val="8"/>
    <w:qFormat/>
    <w:uiPriority w:val="0"/>
    <w:rPr>
      <w:kern w:val="2"/>
      <w:sz w:val="28"/>
    </w:rPr>
  </w:style>
  <w:style w:type="character" w:customStyle="1" w:styleId="31">
    <w:name w:val="批注主题 Char"/>
    <w:basedOn w:val="30"/>
    <w:link w:val="21"/>
    <w:qFormat/>
    <w:uiPriority w:val="0"/>
    <w:rPr>
      <w:b/>
      <w:bCs/>
      <w:kern w:val="2"/>
      <w:sz w:val="28"/>
    </w:rPr>
  </w:style>
  <w:style w:type="paragraph" w:customStyle="1" w:styleId="32">
    <w:name w:val="BodyText"/>
    <w:basedOn w:val="1"/>
    <w:qFormat/>
    <w:uiPriority w:val="0"/>
    <w:pPr>
      <w:textAlignment w:val="baseline"/>
    </w:pPr>
    <w:rPr>
      <w:rFonts w:ascii="仿宋_GB2312" w:eastAsia="仿宋_GB2312"/>
      <w:sz w:val="32"/>
    </w:rPr>
  </w:style>
  <w:style w:type="character" w:customStyle="1" w:styleId="33">
    <w:name w:val="批注框文本 Char"/>
    <w:basedOn w:val="24"/>
    <w:link w:val="15"/>
    <w:qFormat/>
    <w:uiPriority w:val="0"/>
    <w:rPr>
      <w:kern w:val="2"/>
      <w:sz w:val="18"/>
      <w:szCs w:val="18"/>
    </w:rPr>
  </w:style>
  <w:style w:type="character" w:customStyle="1" w:styleId="34">
    <w:name w:val="trnone1"/>
    <w:basedOn w:val="24"/>
    <w:qFormat/>
    <w:uiPriority w:val="0"/>
  </w:style>
  <w:style w:type="character" w:customStyle="1" w:styleId="35">
    <w:name w:val="font01"/>
    <w:basedOn w:val="24"/>
    <w:qFormat/>
    <w:uiPriority w:val="0"/>
    <w:rPr>
      <w:rFonts w:hint="default" w:ascii="Arial" w:hAnsi="Arial" w:cs="Arial"/>
      <w:color w:val="000000"/>
      <w:sz w:val="20"/>
      <w:szCs w:val="20"/>
      <w:u w:val="none"/>
    </w:rPr>
  </w:style>
  <w:style w:type="character" w:customStyle="1" w:styleId="36">
    <w:name w:val="font31"/>
    <w:basedOn w:val="24"/>
    <w:qFormat/>
    <w:uiPriority w:val="0"/>
    <w:rPr>
      <w:rFonts w:hint="eastAsia" w:ascii="宋体" w:hAnsi="宋体" w:eastAsia="宋体" w:cs="宋体"/>
      <w:color w:val="000000"/>
      <w:sz w:val="20"/>
      <w:szCs w:val="20"/>
      <w:u w:val="none"/>
    </w:rPr>
  </w:style>
  <w:style w:type="paragraph" w:customStyle="1" w:styleId="37">
    <w:name w:val="pa-34"/>
    <w:basedOn w:val="1"/>
    <w:qFormat/>
    <w:uiPriority w:val="0"/>
    <w:pPr>
      <w:widowControl/>
      <w:spacing w:line="360" w:lineRule="atLeast"/>
      <w:ind w:firstLine="42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38</Pages>
  <Words>17720</Words>
  <Characters>18842</Characters>
  <Lines>155</Lines>
  <Paragraphs>43</Paragraphs>
  <TotalTime>19</TotalTime>
  <ScaleCrop>false</ScaleCrop>
  <LinksUpToDate>false</LinksUpToDate>
  <CharactersWithSpaces>19971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2023-08-18T00:48:00Z</dcterms:created>
  <dc:creator>别来无恙</dc:creator>
  <cp:lastModifiedBy>刘奇奇</cp:lastModifiedBy>
  <cp:lastPrinted>2023-11-27T07:36:00Z</cp:lastPrinted>
  <dcterms:modified xsi:type="dcterms:W3CDTF">2024-01-03T09:15:22Z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E80A9F57D6294A4AA7B2AD7413CC8FF8_13</vt:lpwstr>
  </property>
</Properties>
</file>