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right" w:leader="dot" w:pos="9402"/>
        </w:tabs>
        <w:spacing w:line="1000" w:lineRule="exact"/>
        <w:ind w:left="0" w:leftChars="0"/>
        <w:jc w:val="center"/>
        <w:rPr>
          <w:rFonts w:hint="eastAsia" w:ascii="方正黑体_GBK" w:hAnsi="宋体" w:eastAsia="方正黑体_GBK"/>
          <w:b/>
          <w:sz w:val="84"/>
          <w:szCs w:val="84"/>
        </w:rPr>
      </w:pPr>
    </w:p>
    <w:p>
      <w:pPr>
        <w:pStyle w:val="8"/>
        <w:tabs>
          <w:tab w:val="right" w:leader="dot" w:pos="9402"/>
        </w:tabs>
        <w:spacing w:line="1000" w:lineRule="exact"/>
        <w:ind w:left="0" w:leftChars="0"/>
        <w:jc w:val="center"/>
        <w:rPr>
          <w:rFonts w:ascii="方正黑体_GBK" w:hAnsi="宋体" w:eastAsia="方正黑体_GBK"/>
          <w:b/>
          <w:sz w:val="84"/>
          <w:szCs w:val="84"/>
        </w:rPr>
      </w:pPr>
      <w:bookmarkStart w:id="43" w:name="_GoBack"/>
      <w:bookmarkEnd w:id="43"/>
      <w:r>
        <w:rPr>
          <w:rFonts w:hint="eastAsia" w:ascii="方正黑体_GBK" w:hAnsi="宋体" w:eastAsia="方正黑体_GBK"/>
          <w:b/>
          <w:sz w:val="84"/>
          <w:szCs w:val="84"/>
        </w:rPr>
        <w:t>询 价 文 件</w:t>
      </w:r>
    </w:p>
    <w:p>
      <w:pPr>
        <w:spacing w:line="1000" w:lineRule="exact"/>
      </w:pPr>
    </w:p>
    <w:p>
      <w:pPr>
        <w:spacing w:line="1000" w:lineRule="exact"/>
      </w:pPr>
    </w:p>
    <w:p>
      <w:pPr>
        <w:spacing w:line="1000" w:lineRule="exact"/>
      </w:pPr>
    </w:p>
    <w:p>
      <w:pPr>
        <w:spacing w:line="1000" w:lineRule="exact"/>
        <w:jc w:val="center"/>
        <w:rPr>
          <w:rFonts w:ascii="方正黑体_GBK" w:hAnsi="宋体" w:eastAsia="方正黑体_GBK"/>
          <w:color w:val="000000"/>
          <w:sz w:val="32"/>
          <w:szCs w:val="32"/>
        </w:rPr>
      </w:pPr>
      <w:r>
        <w:rPr>
          <w:rFonts w:hint="eastAsia" w:ascii="方正黑体_GBK" w:hAnsi="宋体" w:eastAsia="方正黑体_GBK"/>
          <w:color w:val="000000"/>
          <w:sz w:val="32"/>
          <w:szCs w:val="32"/>
        </w:rPr>
        <w:t>项目</w:t>
      </w:r>
      <w:r>
        <w:rPr>
          <w:rFonts w:hint="eastAsia" w:ascii="方正黑体_GBK" w:hAnsi="宋体" w:eastAsia="方正黑体_GBK"/>
          <w:color w:val="000000" w:themeColor="text1"/>
          <w:sz w:val="32"/>
          <w:szCs w:val="32"/>
          <w14:textFill>
            <w14:solidFill>
              <w14:schemeClr w14:val="tx1"/>
            </w14:solidFill>
          </w14:textFill>
        </w:rPr>
        <w:t>名称：重庆</w:t>
      </w:r>
      <w:r>
        <w:rPr>
          <w:rFonts w:ascii="方正黑体_GBK" w:hAnsi="宋体" w:eastAsia="方正黑体_GBK"/>
          <w:color w:val="000000" w:themeColor="text1"/>
          <w:sz w:val="32"/>
          <w:szCs w:val="32"/>
          <w14:textFill>
            <w14:solidFill>
              <w14:schemeClr w14:val="tx1"/>
            </w14:solidFill>
          </w14:textFill>
        </w:rPr>
        <w:t>南繁南鉴基地</w:t>
      </w:r>
      <w:r>
        <w:rPr>
          <w:rFonts w:hint="eastAsia" w:ascii="方正黑体_GBK" w:hAnsi="宋体" w:eastAsia="方正黑体_GBK"/>
          <w:color w:val="000000" w:themeColor="text1"/>
          <w:sz w:val="32"/>
          <w:szCs w:val="32"/>
          <w14:textFill>
            <w14:solidFill>
              <w14:schemeClr w14:val="tx1"/>
            </w14:solidFill>
          </w14:textFill>
        </w:rPr>
        <w:t>(海南)安全隐患整治</w:t>
      </w:r>
      <w:r>
        <w:rPr>
          <w:rFonts w:ascii="方正黑体_GBK" w:hAnsi="宋体" w:eastAsia="方正黑体_GBK"/>
          <w:color w:val="000000" w:themeColor="text1"/>
          <w:sz w:val="32"/>
          <w:szCs w:val="32"/>
          <w14:textFill>
            <w14:solidFill>
              <w14:schemeClr w14:val="tx1"/>
            </w14:solidFill>
          </w14:textFill>
        </w:rPr>
        <w:t>项目</w:t>
      </w:r>
    </w:p>
    <w:p>
      <w:pPr>
        <w:spacing w:line="1000" w:lineRule="exact"/>
        <w:ind w:firstLine="1920" w:firstLineChars="600"/>
        <w:rPr>
          <w:rFonts w:ascii="方正黑体_GBK" w:hAnsi="宋体" w:eastAsia="方正黑体_GBK"/>
          <w:color w:val="000000"/>
          <w:sz w:val="32"/>
          <w:szCs w:val="32"/>
        </w:rPr>
      </w:pPr>
      <w:r>
        <w:rPr>
          <w:rFonts w:hint="eastAsia" w:ascii="方正黑体_GBK" w:hAnsi="宋体" w:eastAsia="方正黑体_GBK"/>
          <w:color w:val="000000"/>
          <w:sz w:val="32"/>
          <w:szCs w:val="32"/>
        </w:rPr>
        <w:t>采购人：重庆市种子站</w:t>
      </w:r>
    </w:p>
    <w:p>
      <w:pPr>
        <w:spacing w:line="1000" w:lineRule="exact"/>
        <w:rPr>
          <w:rFonts w:ascii="方正黑体_GBK" w:hAnsi="宋体" w:eastAsia="方正黑体_GBK"/>
          <w:sz w:val="32"/>
          <w:szCs w:val="32"/>
        </w:rPr>
      </w:pPr>
    </w:p>
    <w:p>
      <w:pPr>
        <w:spacing w:line="1000" w:lineRule="exact"/>
        <w:rPr>
          <w:rFonts w:ascii="方正黑体_GBK" w:eastAsia="方正黑体_GBK"/>
          <w:sz w:val="32"/>
          <w:szCs w:val="32"/>
        </w:rPr>
      </w:pPr>
    </w:p>
    <w:p>
      <w:pPr>
        <w:spacing w:line="1000" w:lineRule="exact"/>
        <w:jc w:val="center"/>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二〇二三年八月</w:t>
      </w:r>
    </w:p>
    <w:p>
      <w:pPr>
        <w:spacing w:line="1000" w:lineRule="exact"/>
        <w:jc w:val="center"/>
        <w:rPr>
          <w:rFonts w:ascii="方正黑体_GBK" w:hAnsi="黑体" w:eastAsia="方正黑体_GBK"/>
          <w:color w:val="000000" w:themeColor="text1"/>
          <w:sz w:val="32"/>
          <w:szCs w:val="32"/>
          <w14:textFill>
            <w14:solidFill>
              <w14:schemeClr w14:val="tx1"/>
            </w14:solidFill>
          </w14:textFill>
        </w:rPr>
      </w:pPr>
    </w:p>
    <w:p>
      <w:pPr>
        <w:spacing w:line="1000" w:lineRule="exact"/>
        <w:jc w:val="center"/>
        <w:rPr>
          <w:rFonts w:ascii="方正黑体_GBK" w:hAnsi="黑体" w:eastAsia="方正黑体_GBK"/>
          <w:color w:val="000000" w:themeColor="text1"/>
          <w:sz w:val="32"/>
          <w:szCs w:val="32"/>
          <w14:textFill>
            <w14:solidFill>
              <w14:schemeClr w14:val="tx1"/>
            </w14:solidFill>
          </w14:textFill>
        </w:rPr>
      </w:pPr>
    </w:p>
    <w:p>
      <w:pPr>
        <w:spacing w:line="1000" w:lineRule="exact"/>
        <w:jc w:val="center"/>
        <w:rPr>
          <w:rFonts w:ascii="方正黑体_GBK" w:hAnsi="黑体" w:eastAsia="方正黑体_GBK"/>
          <w:color w:val="000000" w:themeColor="text1"/>
          <w:sz w:val="32"/>
          <w:szCs w:val="32"/>
          <w14:textFill>
            <w14:solidFill>
              <w14:schemeClr w14:val="tx1"/>
            </w14:solidFill>
          </w14:textFill>
        </w:rPr>
      </w:pPr>
    </w:p>
    <w:p>
      <w:pPr>
        <w:pStyle w:val="2"/>
        <w:spacing w:line="360" w:lineRule="auto"/>
        <w:jc w:val="center"/>
        <w:rPr>
          <w:rFonts w:ascii="方正小标宋_GBK" w:hAnsi="宋体" w:eastAsia="方正小标宋_GBK"/>
          <w:szCs w:val="30"/>
        </w:rPr>
      </w:pPr>
      <w:bookmarkStart w:id="0" w:name="_Toc12789052"/>
      <w:bookmarkStart w:id="1" w:name="_Toc11641050"/>
      <w:bookmarkStart w:id="2" w:name="_Toc413745811"/>
      <w:r>
        <w:rPr>
          <w:rFonts w:hint="eastAsia" w:ascii="方正小标宋_GBK" w:hAnsi="宋体" w:eastAsia="方正小标宋_GBK"/>
          <w:sz w:val="36"/>
          <w:szCs w:val="30"/>
        </w:rPr>
        <w:t>第一篇  询价邀请书</w:t>
      </w:r>
      <w:bookmarkEnd w:id="0"/>
      <w:bookmarkEnd w:id="1"/>
      <w:bookmarkEnd w:id="2"/>
    </w:p>
    <w:p>
      <w:pPr>
        <w:snapToGrid w:val="0"/>
        <w:spacing w:line="440" w:lineRule="exact"/>
        <w:ind w:firstLine="600" w:firstLineChars="25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我站现对位于</w:t>
      </w:r>
      <w:r>
        <w:rPr>
          <w:rFonts w:ascii="方正仿宋_GBK" w:hAnsi="仿宋" w:eastAsia="方正仿宋_GBK"/>
          <w:color w:val="000000" w:themeColor="text1"/>
          <w:sz w:val="24"/>
          <w:szCs w:val="24"/>
          <w14:textFill>
            <w14:solidFill>
              <w14:schemeClr w14:val="tx1"/>
            </w14:solidFill>
          </w14:textFill>
        </w:rPr>
        <w:t>海南省陵水县英州镇万安村</w:t>
      </w:r>
      <w:r>
        <w:rPr>
          <w:rFonts w:ascii="方正仿宋_GBK" w:hAnsi="仿宋" w:eastAsia="方正仿宋_GBK"/>
          <w:sz w:val="24"/>
          <w:szCs w:val="24"/>
        </w:rPr>
        <w:t>红草坡的重庆市南繁南鉴基地</w:t>
      </w:r>
      <w:r>
        <w:rPr>
          <w:rFonts w:hint="eastAsia" w:ascii="方正仿宋_GBK" w:hAnsi="仿宋" w:eastAsia="方正仿宋_GBK"/>
          <w:sz w:val="24"/>
          <w:szCs w:val="24"/>
        </w:rPr>
        <w:t>电路线路检修、排灌沟渠、厨房排风、防锈漆、瓷砖、树木和安全设施等安全隐患整治项目进行询价采购，欢迎有资格的供应商前</w:t>
      </w:r>
      <w:r>
        <w:rPr>
          <w:rFonts w:hint="eastAsia" w:ascii="方正仿宋_GBK" w:hAnsi="仿宋" w:eastAsia="方正仿宋_GBK"/>
          <w:color w:val="000000" w:themeColor="text1"/>
          <w:sz w:val="24"/>
          <w:szCs w:val="24"/>
          <w14:textFill>
            <w14:solidFill>
              <w14:schemeClr w14:val="tx1"/>
            </w14:solidFill>
          </w14:textFill>
        </w:rPr>
        <w:t>来参加询价。</w:t>
      </w:r>
    </w:p>
    <w:p>
      <w:pPr>
        <w:pStyle w:val="3"/>
        <w:spacing w:before="0" w:after="0" w:line="440" w:lineRule="exact"/>
        <w:ind w:firstLine="471" w:firstLineChars="196"/>
        <w:rPr>
          <w:rFonts w:ascii="方正黑体_GBK" w:eastAsia="方正黑体_GBK"/>
          <w:sz w:val="24"/>
          <w:szCs w:val="24"/>
        </w:rPr>
      </w:pPr>
      <w:bookmarkStart w:id="3" w:name="_Toc317775175"/>
      <w:bookmarkStart w:id="4" w:name="_Toc413745812"/>
      <w:bookmarkStart w:id="5" w:name="_Toc313893526"/>
      <w:r>
        <w:rPr>
          <w:rFonts w:hint="eastAsia" w:ascii="方正黑体_GBK" w:eastAsia="方正黑体_GBK"/>
          <w:sz w:val="24"/>
          <w:szCs w:val="24"/>
        </w:rPr>
        <w:t>一、询价内容</w:t>
      </w:r>
      <w:bookmarkEnd w:id="3"/>
      <w:bookmarkEnd w:id="4"/>
      <w:bookmarkEnd w:id="5"/>
    </w:p>
    <w:tbl>
      <w:tblPr>
        <w:tblStyle w:val="10"/>
        <w:tblW w:w="3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2"/>
        <w:gridCol w:w="350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519" w:type="dxa"/>
            <w:vAlign w:val="center"/>
          </w:tcPr>
          <w:p>
            <w:pPr>
              <w:spacing w:line="440" w:lineRule="exact"/>
              <w:jc w:val="center"/>
              <w:rPr>
                <w:rFonts w:ascii="方正黑体_GBK" w:hAnsi="宋体" w:eastAsia="方正黑体_GBK"/>
                <w:b/>
                <w:kern w:val="0"/>
                <w:sz w:val="24"/>
                <w:szCs w:val="24"/>
              </w:rPr>
            </w:pPr>
            <w:r>
              <w:rPr>
                <w:rFonts w:hint="eastAsia" w:ascii="方正黑体_GBK" w:hAnsi="宋体" w:eastAsia="方正黑体_GBK"/>
                <w:b/>
                <w:kern w:val="0"/>
                <w:sz w:val="24"/>
                <w:szCs w:val="24"/>
              </w:rPr>
              <w:t>合同包号</w:t>
            </w:r>
          </w:p>
        </w:tc>
        <w:tc>
          <w:tcPr>
            <w:tcW w:w="3969" w:type="dxa"/>
            <w:vAlign w:val="center"/>
          </w:tcPr>
          <w:p>
            <w:pPr>
              <w:spacing w:line="440" w:lineRule="exact"/>
              <w:jc w:val="center"/>
              <w:rPr>
                <w:rFonts w:ascii="方正黑体_GBK" w:hAnsi="宋体" w:eastAsia="方正黑体_GBK"/>
                <w:b/>
                <w:kern w:val="0"/>
                <w:sz w:val="24"/>
                <w:szCs w:val="24"/>
              </w:rPr>
            </w:pPr>
            <w:r>
              <w:rPr>
                <w:rFonts w:hint="eastAsia" w:ascii="方正黑体_GBK" w:hAnsi="宋体" w:eastAsia="方正黑体_GBK"/>
                <w:b/>
                <w:kern w:val="0"/>
                <w:sz w:val="24"/>
                <w:szCs w:val="24"/>
              </w:rPr>
              <w:t>采购内容</w:t>
            </w:r>
          </w:p>
        </w:tc>
        <w:tc>
          <w:tcPr>
            <w:tcW w:w="1292" w:type="dxa"/>
          </w:tcPr>
          <w:p>
            <w:pPr>
              <w:spacing w:line="440" w:lineRule="exact"/>
              <w:jc w:val="center"/>
              <w:rPr>
                <w:rFonts w:ascii="方正黑体_GBK" w:hAnsi="宋体" w:eastAsia="方正黑体_GBK"/>
                <w:b/>
                <w:sz w:val="24"/>
                <w:szCs w:val="24"/>
              </w:rPr>
            </w:pPr>
            <w:r>
              <w:rPr>
                <w:rFonts w:hint="eastAsia" w:ascii="方正黑体_GBK" w:hAnsi="宋体" w:eastAsia="方正黑体_GBK"/>
                <w:b/>
                <w:sz w:val="24"/>
                <w:szCs w:val="24"/>
              </w:rPr>
              <w:t>竞标限价</w:t>
            </w:r>
          </w:p>
          <w:p>
            <w:pPr>
              <w:spacing w:line="440" w:lineRule="exact"/>
              <w:jc w:val="center"/>
              <w:rPr>
                <w:rFonts w:ascii="方正黑体_GBK" w:hAnsi="宋体" w:eastAsia="方正黑体_GBK"/>
                <w:b/>
                <w:sz w:val="24"/>
                <w:szCs w:val="24"/>
              </w:rPr>
            </w:pPr>
            <w:r>
              <w:rPr>
                <w:rFonts w:hint="eastAsia" w:ascii="方正黑体_GBK" w:hAnsi="宋体" w:eastAsia="方正黑体_GBK"/>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1519" w:type="dxa"/>
            <w:vAlign w:val="center"/>
          </w:tcPr>
          <w:p>
            <w:pPr>
              <w:spacing w:line="440" w:lineRule="exact"/>
              <w:jc w:val="center"/>
              <w:rPr>
                <w:rFonts w:ascii="方正仿宋_GBK" w:hAnsi="仿宋" w:eastAsia="方正仿宋_GBK"/>
                <w:kern w:val="0"/>
                <w:sz w:val="24"/>
                <w:szCs w:val="24"/>
              </w:rPr>
            </w:pPr>
            <w:r>
              <w:rPr>
                <w:rFonts w:hint="eastAsia" w:ascii="方正仿宋_GBK" w:hAnsi="仿宋" w:eastAsia="方正仿宋_GBK"/>
                <w:kern w:val="0"/>
                <w:sz w:val="24"/>
                <w:szCs w:val="24"/>
              </w:rPr>
              <w:t>1</w:t>
            </w:r>
          </w:p>
        </w:tc>
        <w:tc>
          <w:tcPr>
            <w:tcW w:w="3969" w:type="dxa"/>
            <w:vAlign w:val="center"/>
          </w:tcPr>
          <w:p>
            <w:pPr>
              <w:spacing w:line="440" w:lineRule="exact"/>
              <w:jc w:val="center"/>
              <w:rPr>
                <w:rFonts w:ascii="方正仿宋_GBK" w:hAnsi="仿宋" w:eastAsia="方正仿宋_GBK"/>
                <w:sz w:val="24"/>
                <w:szCs w:val="24"/>
              </w:rPr>
            </w:pPr>
            <w:r>
              <w:rPr>
                <w:rFonts w:hint="eastAsia" w:ascii="方正仿宋_GBK" w:hAnsi="仿宋" w:eastAsia="方正仿宋_GBK"/>
                <w:sz w:val="24"/>
                <w:szCs w:val="24"/>
              </w:rPr>
              <w:t>重庆市</w:t>
            </w:r>
            <w:r>
              <w:rPr>
                <w:rFonts w:ascii="方正仿宋_GBK" w:hAnsi="仿宋" w:eastAsia="方正仿宋_GBK"/>
                <w:sz w:val="24"/>
                <w:szCs w:val="24"/>
              </w:rPr>
              <w:t>南繁南鉴基地（</w:t>
            </w:r>
            <w:r>
              <w:rPr>
                <w:rFonts w:hint="eastAsia" w:ascii="方正仿宋_GBK" w:hAnsi="仿宋" w:eastAsia="方正仿宋_GBK"/>
                <w:sz w:val="24"/>
                <w:szCs w:val="24"/>
              </w:rPr>
              <w:t>海南</w:t>
            </w:r>
            <w:r>
              <w:rPr>
                <w:rFonts w:ascii="方正仿宋_GBK" w:hAnsi="仿宋" w:eastAsia="方正仿宋_GBK"/>
                <w:sz w:val="24"/>
                <w:szCs w:val="24"/>
              </w:rPr>
              <w:t>）</w:t>
            </w:r>
          </w:p>
          <w:p>
            <w:pPr>
              <w:spacing w:line="440" w:lineRule="exact"/>
              <w:jc w:val="center"/>
              <w:rPr>
                <w:rStyle w:val="16"/>
                <w:rFonts w:ascii="方正仿宋_GBK" w:eastAsia="方正仿宋_GBK"/>
                <w:sz w:val="24"/>
                <w:szCs w:val="24"/>
              </w:rPr>
            </w:pPr>
            <w:r>
              <w:rPr>
                <w:rFonts w:hint="eastAsia" w:ascii="方正仿宋_GBK" w:hAnsi="仿宋" w:eastAsia="方正仿宋_GBK"/>
                <w:sz w:val="24"/>
                <w:szCs w:val="24"/>
              </w:rPr>
              <w:t>安全隐患整治</w:t>
            </w:r>
          </w:p>
        </w:tc>
        <w:tc>
          <w:tcPr>
            <w:tcW w:w="1292" w:type="dxa"/>
            <w:vAlign w:val="center"/>
          </w:tcPr>
          <w:p>
            <w:pPr>
              <w:snapToGrid w:val="0"/>
              <w:spacing w:line="440" w:lineRule="exact"/>
              <w:jc w:val="center"/>
              <w:rPr>
                <w:rFonts w:ascii="方正仿宋_GBK" w:hAnsi="仿宋" w:eastAsia="方正仿宋_GBK"/>
                <w:kern w:val="0"/>
                <w:sz w:val="24"/>
                <w:szCs w:val="24"/>
              </w:rPr>
            </w:pPr>
            <w:r>
              <w:rPr>
                <w:rFonts w:hint="eastAsia" w:ascii="方正仿宋_GBK" w:hAnsi="仿宋" w:eastAsia="方正仿宋_GBK"/>
                <w:kern w:val="0"/>
                <w:sz w:val="24"/>
                <w:szCs w:val="24"/>
              </w:rPr>
              <w:t>4.3</w:t>
            </w:r>
          </w:p>
        </w:tc>
      </w:tr>
    </w:tbl>
    <w:p>
      <w:pPr>
        <w:pStyle w:val="3"/>
        <w:spacing w:before="0" w:after="0" w:line="440" w:lineRule="exact"/>
        <w:ind w:firstLine="471" w:firstLineChars="196"/>
        <w:rPr>
          <w:rFonts w:ascii="方正黑体_GBK" w:eastAsia="方正黑体_GBK"/>
          <w:sz w:val="24"/>
          <w:szCs w:val="24"/>
        </w:rPr>
      </w:pPr>
      <w:bookmarkStart w:id="6" w:name="_Toc413745813"/>
      <w:r>
        <w:rPr>
          <w:rFonts w:hint="eastAsia" w:ascii="方正黑体_GBK" w:eastAsia="方正黑体_GBK"/>
          <w:sz w:val="24"/>
          <w:szCs w:val="24"/>
        </w:rPr>
        <w:t>二、资金来源</w:t>
      </w:r>
      <w:bookmarkEnd w:id="6"/>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财政预算资金。</w:t>
      </w:r>
    </w:p>
    <w:p>
      <w:pPr>
        <w:pStyle w:val="3"/>
        <w:spacing w:before="0" w:after="0" w:line="440" w:lineRule="exact"/>
        <w:ind w:firstLine="471" w:firstLineChars="196"/>
        <w:rPr>
          <w:rFonts w:ascii="方正黑体_GBK" w:hAnsi="宋体" w:eastAsia="方正黑体_GBK"/>
          <w:sz w:val="24"/>
          <w:szCs w:val="24"/>
        </w:rPr>
      </w:pPr>
      <w:r>
        <w:rPr>
          <w:rFonts w:hint="eastAsia" w:ascii="方正黑体_GBK" w:hAnsi="宋体" w:eastAsia="方正黑体_GBK"/>
          <w:sz w:val="24"/>
          <w:szCs w:val="24"/>
        </w:rPr>
        <w:t>三、</w:t>
      </w:r>
      <w:bookmarkStart w:id="7" w:name="_Toc413745814"/>
      <w:bookmarkStart w:id="8" w:name="_Toc403569771"/>
      <w:r>
        <w:rPr>
          <w:rFonts w:hint="eastAsia" w:ascii="方正黑体_GBK" w:eastAsia="方正黑体_GBK"/>
          <w:sz w:val="24"/>
          <w:szCs w:val="24"/>
        </w:rPr>
        <w:t>询价</w:t>
      </w:r>
      <w:r>
        <w:rPr>
          <w:rFonts w:hint="eastAsia" w:ascii="方正黑体_GBK" w:hAnsi="宋体" w:eastAsia="方正黑体_GBK"/>
          <w:sz w:val="24"/>
          <w:szCs w:val="24"/>
        </w:rPr>
        <w:t>资格条件</w:t>
      </w:r>
      <w:bookmarkEnd w:id="7"/>
      <w:bookmarkEnd w:id="8"/>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合格投标人应首先符合政府采购法第二十二条规定的基本条件，同时符合根据该项目特点设置的特定资格条件。</w:t>
      </w:r>
    </w:p>
    <w:p>
      <w:pPr>
        <w:spacing w:line="440" w:lineRule="exact"/>
        <w:rPr>
          <w:rFonts w:ascii="方正仿宋_GBK" w:hAnsi="宋体" w:eastAsia="方正仿宋_GBK"/>
          <w:b/>
          <w:sz w:val="24"/>
          <w:szCs w:val="24"/>
        </w:rPr>
      </w:pPr>
      <w:r>
        <w:rPr>
          <w:rFonts w:hint="eastAsia" w:ascii="方正仿宋_GBK" w:hAnsi="宋体" w:eastAsia="方正仿宋_GBK"/>
          <w:b/>
          <w:sz w:val="24"/>
          <w:szCs w:val="24"/>
        </w:rPr>
        <w:t>（一）一般资格条件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spacing w:line="440" w:lineRule="exact"/>
        <w:rPr>
          <w:rFonts w:ascii="方正仿宋_GBK" w:hAnsi="宋体" w:eastAsia="方正仿宋_GBK"/>
          <w:b/>
          <w:sz w:val="24"/>
          <w:szCs w:val="24"/>
        </w:rPr>
      </w:pPr>
      <w:r>
        <w:rPr>
          <w:rFonts w:hint="eastAsia" w:ascii="方正仿宋_GBK" w:hAnsi="宋体" w:eastAsia="方正仿宋_GBK"/>
          <w:b/>
          <w:sz w:val="24"/>
          <w:szCs w:val="24"/>
        </w:rPr>
        <w:t>（二）特定资格条件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无</w:t>
      </w:r>
    </w:p>
    <w:p>
      <w:pPr>
        <w:spacing w:line="440" w:lineRule="exact"/>
        <w:ind w:firstLine="480" w:firstLineChars="200"/>
        <w:rPr>
          <w:rFonts w:ascii="方正黑体_GBK" w:hAnsi="宋体" w:eastAsia="方正黑体_GBK"/>
          <w:b/>
          <w:sz w:val="24"/>
          <w:szCs w:val="24"/>
        </w:rPr>
      </w:pPr>
      <w:r>
        <w:rPr>
          <w:rFonts w:hint="eastAsia" w:ascii="方正黑体_GBK" w:hAnsi="宋体" w:eastAsia="方正黑体_GBK"/>
          <w:b/>
          <w:sz w:val="24"/>
          <w:szCs w:val="24"/>
        </w:rPr>
        <w:t>四、报价文件接受要件：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按时递交了响应文件；</w:t>
      </w:r>
    </w:p>
    <w:p>
      <w:pPr>
        <w:spacing w:line="440" w:lineRule="exact"/>
        <w:ind w:firstLine="480" w:firstLineChars="200"/>
        <w:rPr>
          <w:rFonts w:ascii="方正仿宋_GBK" w:hAnsi="宋体" w:eastAsia="方正仿宋_GBK"/>
          <w:sz w:val="24"/>
          <w:szCs w:val="24"/>
        </w:rPr>
      </w:pPr>
      <w:r>
        <w:rPr>
          <w:rFonts w:hint="eastAsia" w:ascii="方正黑体_GBK" w:hAnsi="宋体" w:eastAsia="方正黑体_GBK"/>
          <w:b/>
          <w:sz w:val="24"/>
          <w:szCs w:val="24"/>
        </w:rPr>
        <w:t>五、响应文件递交地址：</w:t>
      </w:r>
      <w:r>
        <w:rPr>
          <w:rFonts w:hint="eastAsia" w:ascii="方正仿宋_GBK" w:hAnsi="宋体" w:eastAsia="方正仿宋_GBK"/>
          <w:sz w:val="24"/>
          <w:szCs w:val="24"/>
        </w:rPr>
        <w:t>重庆市种子站（重庆市渝北区黄山大道东段186号</w:t>
      </w:r>
      <w:r>
        <w:rPr>
          <w:rFonts w:ascii="方正仿宋_GBK" w:hAnsi="宋体" w:eastAsia="方正仿宋_GBK"/>
          <w:sz w:val="24"/>
          <w:szCs w:val="24"/>
        </w:rPr>
        <w:t>17</w:t>
      </w:r>
      <w:r>
        <w:rPr>
          <w:rFonts w:hint="eastAsia" w:ascii="方正仿宋_GBK" w:hAnsi="宋体" w:eastAsia="方正仿宋_GBK"/>
          <w:sz w:val="24"/>
          <w:szCs w:val="24"/>
        </w:rPr>
        <w:t>07）</w:t>
      </w:r>
    </w:p>
    <w:p>
      <w:pPr>
        <w:spacing w:line="440" w:lineRule="exact"/>
        <w:ind w:firstLine="480" w:firstLineChars="200"/>
        <w:rPr>
          <w:rFonts w:ascii="仿宋_GB2312" w:hAnsi="宋体" w:eastAsia="仿宋_GB2312"/>
          <w:sz w:val="24"/>
          <w:szCs w:val="24"/>
        </w:rPr>
      </w:pPr>
      <w:r>
        <w:rPr>
          <w:rFonts w:hint="eastAsia" w:ascii="方正黑体_GBK" w:hAnsi="宋体" w:eastAsia="方正黑体_GBK"/>
          <w:b/>
          <w:sz w:val="24"/>
          <w:szCs w:val="24"/>
        </w:rPr>
        <w:t>六、询价地点：</w:t>
      </w:r>
      <w:r>
        <w:rPr>
          <w:rFonts w:hint="eastAsia" w:ascii="方正仿宋_GBK" w:hAnsi="宋体" w:eastAsia="方正仿宋_GBK"/>
          <w:sz w:val="24"/>
          <w:szCs w:val="24"/>
        </w:rPr>
        <w:t>重庆市种子站</w:t>
      </w:r>
    </w:p>
    <w:p>
      <w:pPr>
        <w:spacing w:line="440" w:lineRule="exact"/>
        <w:ind w:firstLine="960" w:firstLineChars="400"/>
        <w:rPr>
          <w:rFonts w:hint="eastAsia" w:ascii="方正仿宋_GBK" w:hAnsi="宋体" w:eastAsia="方正仿宋_GBK"/>
          <w:sz w:val="24"/>
          <w:szCs w:val="24"/>
        </w:rPr>
      </w:pPr>
      <w:r>
        <w:rPr>
          <w:rFonts w:hint="eastAsia" w:ascii="方正仿宋_GBK" w:hAnsi="宋体" w:eastAsia="方正仿宋_GBK"/>
          <w:b/>
          <w:sz w:val="24"/>
          <w:szCs w:val="24"/>
        </w:rPr>
        <w:t>提交文件时间：</w:t>
      </w:r>
      <w:r>
        <w:rPr>
          <w:rFonts w:hint="eastAsia" w:ascii="方正仿宋_GBK" w:hAnsi="宋体" w:eastAsia="方正仿宋_GBK"/>
          <w:sz w:val="24"/>
          <w:szCs w:val="24"/>
        </w:rPr>
        <w:t>20</w:t>
      </w:r>
      <w:r>
        <w:rPr>
          <w:rFonts w:ascii="方正仿宋_GBK" w:hAnsi="宋体" w:eastAsia="方正仿宋_GBK"/>
          <w:sz w:val="24"/>
          <w:szCs w:val="24"/>
        </w:rPr>
        <w:t>2</w:t>
      </w:r>
      <w:r>
        <w:rPr>
          <w:rFonts w:hint="eastAsia" w:ascii="方正仿宋_GBK" w:hAnsi="宋体" w:eastAsia="方正仿宋_GBK"/>
          <w:sz w:val="24"/>
          <w:szCs w:val="24"/>
        </w:rPr>
        <w:t>3年8月</w:t>
      </w:r>
      <w:r>
        <w:rPr>
          <w:rFonts w:ascii="方正仿宋_GBK" w:hAnsi="宋体" w:eastAsia="方正仿宋_GBK"/>
          <w:sz w:val="24"/>
          <w:szCs w:val="24"/>
        </w:rPr>
        <w:t>10</w:t>
      </w:r>
      <w:r>
        <w:rPr>
          <w:rFonts w:hint="eastAsia" w:ascii="方正仿宋_GBK" w:hAnsi="宋体" w:eastAsia="方正仿宋_GBK"/>
          <w:sz w:val="24"/>
          <w:szCs w:val="24"/>
        </w:rPr>
        <w:t>日北京时间</w:t>
      </w:r>
      <w:r>
        <w:rPr>
          <w:rFonts w:ascii="方正仿宋_GBK" w:hAnsi="宋体" w:eastAsia="方正仿宋_GBK"/>
          <w:sz w:val="24"/>
          <w:szCs w:val="24"/>
        </w:rPr>
        <w:t>9</w:t>
      </w:r>
      <w:r>
        <w:rPr>
          <w:rFonts w:hint="eastAsia" w:ascii="方正仿宋_GBK" w:hAnsi="宋体" w:eastAsia="方正仿宋_GBK"/>
          <w:sz w:val="24"/>
          <w:szCs w:val="24"/>
        </w:rPr>
        <w:t>:30至</w:t>
      </w:r>
      <w:r>
        <w:rPr>
          <w:rFonts w:ascii="方正仿宋_GBK" w:hAnsi="宋体" w:eastAsia="方正仿宋_GBK"/>
          <w:sz w:val="24"/>
          <w:szCs w:val="24"/>
        </w:rPr>
        <w:t>10</w:t>
      </w:r>
      <w:r>
        <w:rPr>
          <w:rFonts w:hint="eastAsia" w:ascii="方正仿宋_GBK" w:hAnsi="宋体" w:eastAsia="方正仿宋_GBK"/>
          <w:sz w:val="24"/>
          <w:szCs w:val="24"/>
        </w:rPr>
        <w:t>:30</w:t>
      </w:r>
    </w:p>
    <w:p>
      <w:pPr>
        <w:spacing w:line="440" w:lineRule="exact"/>
        <w:ind w:firstLine="960" w:firstLineChars="400"/>
        <w:rPr>
          <w:rStyle w:val="12"/>
          <w:rFonts w:ascii="方正仿宋_GBK" w:hAnsi="宋体" w:eastAsia="方正仿宋_GBK"/>
          <w:b w:val="0"/>
          <w:sz w:val="24"/>
          <w:szCs w:val="24"/>
        </w:rPr>
      </w:pPr>
      <w:r>
        <w:rPr>
          <w:rFonts w:hint="eastAsia" w:ascii="方正仿宋_GBK" w:hAnsi="宋体" w:eastAsia="方正仿宋_GBK"/>
          <w:b/>
          <w:sz w:val="24"/>
          <w:szCs w:val="24"/>
        </w:rPr>
        <w:t>询价开始时间：</w:t>
      </w:r>
      <w:r>
        <w:rPr>
          <w:rFonts w:hint="eastAsia" w:ascii="方正仿宋_GBK" w:hAnsi="宋体" w:eastAsia="方正仿宋_GBK"/>
          <w:sz w:val="24"/>
          <w:szCs w:val="24"/>
        </w:rPr>
        <w:t>20</w:t>
      </w:r>
      <w:r>
        <w:rPr>
          <w:rFonts w:ascii="方正仿宋_GBK" w:hAnsi="宋体" w:eastAsia="方正仿宋_GBK"/>
          <w:sz w:val="24"/>
          <w:szCs w:val="24"/>
        </w:rPr>
        <w:t>2</w:t>
      </w:r>
      <w:r>
        <w:rPr>
          <w:rFonts w:hint="eastAsia" w:ascii="方正仿宋_GBK" w:hAnsi="宋体" w:eastAsia="方正仿宋_GBK"/>
          <w:sz w:val="24"/>
          <w:szCs w:val="24"/>
        </w:rPr>
        <w:t>3年8月</w:t>
      </w:r>
      <w:r>
        <w:rPr>
          <w:rFonts w:ascii="方正仿宋_GBK" w:hAnsi="宋体" w:eastAsia="方正仿宋_GBK"/>
          <w:sz w:val="24"/>
          <w:szCs w:val="24"/>
        </w:rPr>
        <w:t>10</w:t>
      </w:r>
      <w:r>
        <w:rPr>
          <w:rFonts w:hint="eastAsia" w:ascii="方正仿宋_GBK" w:hAnsi="宋体" w:eastAsia="方正仿宋_GBK"/>
          <w:sz w:val="24"/>
          <w:szCs w:val="24"/>
        </w:rPr>
        <w:t>日北京时间</w:t>
      </w:r>
      <w:bookmarkStart w:id="9" w:name="_Toc487204778"/>
      <w:bookmarkStart w:id="10" w:name="_Toc6453"/>
      <w:r>
        <w:rPr>
          <w:rFonts w:hint="eastAsia" w:ascii="方正仿宋_GBK" w:hAnsi="宋体" w:eastAsia="方正仿宋_GBK"/>
          <w:sz w:val="24"/>
          <w:szCs w:val="24"/>
        </w:rPr>
        <w:t xml:space="preserve">11:00 </w:t>
      </w:r>
    </w:p>
    <w:p>
      <w:pPr>
        <w:pStyle w:val="2"/>
        <w:spacing w:line="440" w:lineRule="exact"/>
        <w:jc w:val="center"/>
        <w:rPr>
          <w:rFonts w:ascii="方正小标宋_GBK" w:hAnsi="宋体" w:eastAsia="方正小标宋_GBK"/>
          <w:sz w:val="36"/>
          <w:szCs w:val="30"/>
        </w:rPr>
      </w:pPr>
      <w:r>
        <w:rPr>
          <w:rFonts w:hint="eastAsia" w:ascii="方正小标宋_GBK" w:eastAsia="方正小标宋_GBK"/>
          <w:szCs w:val="30"/>
        </w:rPr>
        <w:t>第二篇供应商须知</w:t>
      </w:r>
      <w:bookmarkEnd w:id="9"/>
      <w:bookmarkEnd w:id="10"/>
    </w:p>
    <w:p>
      <w:pPr>
        <w:pStyle w:val="3"/>
        <w:spacing w:before="0" w:after="0" w:line="440" w:lineRule="exact"/>
        <w:rPr>
          <w:rFonts w:ascii="方正黑体_GBK" w:hAnsi="宋体" w:eastAsia="方正黑体_GBK"/>
          <w:sz w:val="24"/>
          <w:szCs w:val="24"/>
        </w:rPr>
      </w:pPr>
      <w:bookmarkStart w:id="11" w:name="_Toc102227318"/>
      <w:bookmarkStart w:id="12" w:name="_Toc179714297"/>
      <w:bookmarkStart w:id="13" w:name="_Toc342913392"/>
      <w:bookmarkStart w:id="14" w:name="_Toc487204781"/>
      <w:bookmarkStart w:id="15" w:name="_Toc26774"/>
      <w:bookmarkStart w:id="16" w:name="_Toc426965632"/>
      <w:r>
        <w:rPr>
          <w:rFonts w:hint="eastAsia" w:ascii="方正黑体_GBK" w:hAnsi="宋体" w:eastAsia="方正黑体_GBK" w:cs="宋体"/>
          <w:sz w:val="24"/>
          <w:szCs w:val="24"/>
        </w:rPr>
        <w:t>一、询价要求</w:t>
      </w:r>
      <w:bookmarkEnd w:id="11"/>
      <w:bookmarkEnd w:id="12"/>
      <w:bookmarkEnd w:id="13"/>
      <w:bookmarkEnd w:id="14"/>
      <w:bookmarkEnd w:id="15"/>
      <w:bookmarkEnd w:id="16"/>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（一）响应文件</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供应商应当按照询价文件的要求编制响应文件，并对询价文件提出的要求和条件作出实质性响应，响应文件原则上采用软面订本，同时应编制完整的页码、目录。</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1.响应文件组成</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2.联合体</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本项目不接受联合体竞标。</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 xml:space="preserve"> （二）报价要求</w:t>
      </w:r>
    </w:p>
    <w:p>
      <w:pPr>
        <w:spacing w:line="440" w:lineRule="exact"/>
        <w:ind w:firstLine="360" w:firstLineChars="150"/>
        <w:rPr>
          <w:rFonts w:ascii="方正仿宋_GBK" w:hAnsi="宋体" w:eastAsia="方正仿宋_GBK" w:cs="仿宋_GB2312"/>
          <w:sz w:val="24"/>
          <w:szCs w:val="24"/>
        </w:rPr>
      </w:pPr>
      <w:r>
        <w:rPr>
          <w:rFonts w:hint="eastAsia" w:ascii="方正仿宋_GBK" w:hAnsi="宋体" w:eastAsia="方正仿宋_GBK" w:cs="仿宋_GB2312"/>
          <w:sz w:val="24"/>
          <w:szCs w:val="24"/>
        </w:rPr>
        <w:t>本次询价报价为人民币报价，</w:t>
      </w:r>
      <w:r>
        <w:rPr>
          <w:rFonts w:ascii="方正仿宋_GBK" w:hAnsi="宋体" w:eastAsia="方正仿宋_GBK" w:cs="仿宋_GB2312"/>
          <w:sz w:val="24"/>
          <w:szCs w:val="24"/>
        </w:rPr>
        <w:t>请响应方一次性作出</w:t>
      </w:r>
      <w:r>
        <w:rPr>
          <w:rFonts w:hint="eastAsia" w:ascii="方正仿宋_GBK" w:hAnsi="宋体" w:eastAsia="方正仿宋_GBK" w:cs="仿宋_GB2312"/>
          <w:sz w:val="24"/>
          <w:szCs w:val="24"/>
        </w:rPr>
        <w:t>最终</w:t>
      </w:r>
      <w:r>
        <w:rPr>
          <w:rFonts w:ascii="方正仿宋_GBK" w:hAnsi="宋体" w:eastAsia="方正仿宋_GBK" w:cs="仿宋_GB2312"/>
          <w:sz w:val="24"/>
          <w:szCs w:val="24"/>
        </w:rPr>
        <w:t>报价（</w:t>
      </w:r>
      <w:r>
        <w:rPr>
          <w:rFonts w:hint="eastAsia" w:ascii="方正仿宋_GBK" w:hAnsi="宋体" w:eastAsia="方正仿宋_GBK" w:cs="仿宋_GB2312"/>
          <w:sz w:val="24"/>
          <w:szCs w:val="24"/>
        </w:rPr>
        <w:t>含</w:t>
      </w:r>
      <w:r>
        <w:rPr>
          <w:rFonts w:ascii="方正仿宋_GBK" w:hAnsi="宋体" w:eastAsia="方正仿宋_GBK" w:cs="仿宋_GB2312"/>
          <w:sz w:val="24"/>
          <w:szCs w:val="24"/>
        </w:rPr>
        <w:t>税金、管理费、</w:t>
      </w:r>
      <w:r>
        <w:rPr>
          <w:rFonts w:hint="eastAsia" w:ascii="方正仿宋_GBK" w:hAnsi="宋体" w:eastAsia="方正仿宋_GBK" w:cs="仿宋_GB2312"/>
          <w:sz w:val="24"/>
          <w:szCs w:val="24"/>
        </w:rPr>
        <w:t>不可预见</w:t>
      </w:r>
      <w:r>
        <w:rPr>
          <w:rFonts w:ascii="方正仿宋_GBK" w:hAnsi="宋体" w:eastAsia="方正仿宋_GBK" w:cs="仿宋_GB2312"/>
          <w:sz w:val="24"/>
          <w:szCs w:val="24"/>
        </w:rPr>
        <w:t>费等所有费用</w:t>
      </w:r>
      <w:r>
        <w:rPr>
          <w:rFonts w:hint="eastAsia" w:ascii="方正仿宋_GBK" w:hAnsi="宋体" w:eastAsia="方正仿宋_GBK" w:cs="仿宋_GB2312"/>
          <w:sz w:val="24"/>
          <w:szCs w:val="24"/>
        </w:rPr>
        <w:t>）</w:t>
      </w:r>
      <w:r>
        <w:rPr>
          <w:rFonts w:ascii="方正仿宋_GBK" w:hAnsi="宋体" w:eastAsia="方正仿宋_GBK" w:cs="仿宋_GB2312"/>
          <w:sz w:val="24"/>
          <w:szCs w:val="24"/>
        </w:rPr>
        <w:t>，</w:t>
      </w:r>
      <w:r>
        <w:rPr>
          <w:rFonts w:hint="eastAsia" w:ascii="方正仿宋_GBK" w:hAnsi="宋体" w:eastAsia="方正仿宋_GBK" w:cs="仿宋_GB2312"/>
          <w:sz w:val="24"/>
          <w:szCs w:val="24"/>
        </w:rPr>
        <w:t>上述</w:t>
      </w:r>
      <w:r>
        <w:rPr>
          <w:rFonts w:ascii="方正仿宋_GBK" w:hAnsi="宋体" w:eastAsia="方正仿宋_GBK" w:cs="仿宋_GB2312"/>
          <w:sz w:val="24"/>
          <w:szCs w:val="24"/>
        </w:rPr>
        <w:t>费用均由投标人纳入</w:t>
      </w:r>
      <w:r>
        <w:rPr>
          <w:rFonts w:hint="eastAsia" w:ascii="方正仿宋_GBK" w:hAnsi="宋体" w:eastAsia="方正仿宋_GBK" w:cs="仿宋_GB2312"/>
          <w:sz w:val="24"/>
          <w:szCs w:val="24"/>
        </w:rPr>
        <w:t>投标</w:t>
      </w:r>
      <w:r>
        <w:rPr>
          <w:rFonts w:ascii="方正仿宋_GBK" w:hAnsi="宋体" w:eastAsia="方正仿宋_GBK" w:cs="仿宋_GB2312"/>
          <w:sz w:val="24"/>
          <w:szCs w:val="24"/>
        </w:rPr>
        <w:t>报价，采购人不另</w:t>
      </w:r>
      <w:r>
        <w:rPr>
          <w:rFonts w:hint="eastAsia" w:ascii="方正仿宋_GBK" w:hAnsi="宋体" w:eastAsia="方正仿宋_GBK" w:cs="仿宋_GB2312"/>
          <w:sz w:val="24"/>
          <w:szCs w:val="24"/>
        </w:rPr>
        <w:t>支付</w:t>
      </w:r>
      <w:r>
        <w:rPr>
          <w:rFonts w:ascii="方正仿宋_GBK" w:hAnsi="宋体" w:eastAsia="方正仿宋_GBK" w:cs="仿宋_GB2312"/>
          <w:sz w:val="24"/>
          <w:szCs w:val="24"/>
        </w:rPr>
        <w:t>这些费用</w:t>
      </w:r>
      <w:r>
        <w:rPr>
          <w:rFonts w:hint="eastAsia" w:ascii="方正仿宋_GBK" w:hAnsi="宋体" w:eastAsia="方正仿宋_GBK" w:cs="仿宋_GB2312"/>
          <w:sz w:val="24"/>
          <w:szCs w:val="24"/>
        </w:rPr>
        <w:t>。因成交建设单位自身原因造成漏报、少报皆由其自行承担责任，采购人不再补偿。</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（三）修正错误</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若响应文件出现计算或表达上的错误，修正错误的原则如下：</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1.响应文件中报价函的内容与响应文件中相应内容不一致的，以报价函为准；</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2.大写金额和小写金额不一致的，以大写金额为准；</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3.单价金额小数点或者百分比有明显错位的，以报价函总价为准，并修改单价；</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4.总价金额与按单价汇总金额不一致的，以单价金额计算结果为准。</w:t>
      </w:r>
    </w:p>
    <w:p>
      <w:pPr>
        <w:snapToGrid w:val="0"/>
        <w:spacing w:line="440" w:lineRule="exact"/>
        <w:ind w:firstLine="480" w:firstLineChars="200"/>
        <w:rPr>
          <w:rFonts w:ascii="方正仿宋_GBK" w:hAnsi="宋体" w:eastAsia="方正仿宋_GBK" w:cs="仿宋_GB2312"/>
          <w:sz w:val="24"/>
          <w:szCs w:val="24"/>
        </w:rPr>
      </w:pPr>
      <w:r>
        <w:rPr>
          <w:rFonts w:hint="eastAsia" w:ascii="方正仿宋_GBK" w:hAnsi="宋体" w:eastAsia="方正仿宋_GBK" w:cs="仿宋_GB2312"/>
          <w:sz w:val="24"/>
          <w:szCs w:val="24"/>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440" w:lineRule="exact"/>
        <w:ind w:firstLine="360" w:firstLineChars="150"/>
        <w:rPr>
          <w:rFonts w:ascii="方正仿宋_GBK" w:hAnsi="宋体" w:eastAsia="方正仿宋_GBK"/>
          <w:sz w:val="24"/>
          <w:szCs w:val="24"/>
        </w:rPr>
      </w:pPr>
      <w:r>
        <w:rPr>
          <w:rFonts w:hint="eastAsia" w:ascii="方正仿宋_GBK" w:hAnsi="宋体" w:eastAsia="方正仿宋_GBK" w:cs="宋体"/>
          <w:sz w:val="24"/>
          <w:szCs w:val="24"/>
        </w:rPr>
        <w:t>（四）提交响应文件的份数和签署</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1.响应文件三份。</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2.在响应文件中，第五篇响应文件格式中规定签字、盖章的地方必须按其规定签字、盖章。</w:t>
      </w:r>
    </w:p>
    <w:p>
      <w:pPr>
        <w:snapToGrid w:val="0"/>
        <w:spacing w:line="440" w:lineRule="exact"/>
        <w:ind w:firstLine="360" w:firstLineChars="150"/>
        <w:rPr>
          <w:rFonts w:ascii="方正仿宋_GBK" w:hAnsi="宋体" w:eastAsia="方正仿宋_GBK"/>
          <w:sz w:val="24"/>
          <w:szCs w:val="24"/>
        </w:rPr>
      </w:pPr>
      <w:r>
        <w:rPr>
          <w:rFonts w:hint="eastAsia" w:ascii="方正仿宋_GBK" w:hAnsi="宋体" w:eastAsia="方正仿宋_GBK" w:cs="宋体"/>
          <w:sz w:val="24"/>
          <w:szCs w:val="24"/>
        </w:rPr>
        <w:t>（五）响应文件的递交</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1.响应文件的密封与标记</w:t>
      </w:r>
    </w:p>
    <w:p>
      <w:pPr>
        <w:pStyle w:val="6"/>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响应文件应密封送达询价地点，应在封套上注明项目名称、供应商名称。</w:t>
      </w:r>
    </w:p>
    <w:p>
      <w:pPr>
        <w:snapToGrid w:val="0"/>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2.如果响应文件通过邮寄递交，供应商应将响应文件用内、外两层封套密封。</w:t>
      </w:r>
    </w:p>
    <w:p>
      <w:pPr>
        <w:snapToGrid w:val="0"/>
        <w:spacing w:line="440" w:lineRule="exact"/>
        <w:ind w:firstLine="480" w:firstLineChars="200"/>
        <w:rPr>
          <w:rFonts w:hint="eastAsia" w:ascii="方正仿宋_GBK" w:hAnsi="宋体" w:eastAsia="方正仿宋_GBK" w:cs="宋体"/>
          <w:sz w:val="24"/>
          <w:szCs w:val="24"/>
        </w:rPr>
      </w:pPr>
      <w:r>
        <w:rPr>
          <w:rFonts w:hint="eastAsia" w:ascii="方正仿宋_GBK" w:hAnsi="宋体" w:eastAsia="方正仿宋_GBK" w:cs="宋体"/>
          <w:sz w:val="24"/>
          <w:szCs w:val="24"/>
        </w:rPr>
        <w:t>3.如果</w:t>
      </w:r>
      <w:r>
        <w:rPr>
          <w:rFonts w:ascii="方正仿宋_GBK" w:hAnsi="宋体" w:eastAsia="方正仿宋_GBK" w:cs="宋体"/>
          <w:sz w:val="24"/>
          <w:szCs w:val="24"/>
        </w:rPr>
        <w:t>响应文件通过电子邮件形式递交，供应商</w:t>
      </w:r>
      <w:r>
        <w:rPr>
          <w:rFonts w:hint="eastAsia" w:ascii="方正仿宋_GBK" w:hAnsi="宋体" w:eastAsia="方正仿宋_GBK" w:cs="宋体"/>
          <w:sz w:val="24"/>
          <w:szCs w:val="24"/>
        </w:rPr>
        <w:t>应</w:t>
      </w:r>
      <w:r>
        <w:rPr>
          <w:rFonts w:ascii="方正仿宋_GBK" w:hAnsi="宋体" w:eastAsia="方正仿宋_GBK" w:cs="宋体"/>
          <w:sz w:val="24"/>
          <w:szCs w:val="24"/>
        </w:rPr>
        <w:t>将响应</w:t>
      </w:r>
      <w:r>
        <w:rPr>
          <w:rFonts w:hint="eastAsia" w:ascii="方正仿宋_GBK" w:hAnsi="宋体" w:eastAsia="方正仿宋_GBK" w:cs="宋体"/>
          <w:sz w:val="24"/>
          <w:szCs w:val="24"/>
        </w:rPr>
        <w:t>文件</w:t>
      </w:r>
      <w:r>
        <w:rPr>
          <w:rFonts w:ascii="方正仿宋_GBK" w:hAnsi="宋体" w:eastAsia="方正仿宋_GBK" w:cs="宋体"/>
          <w:sz w:val="24"/>
          <w:szCs w:val="24"/>
        </w:rPr>
        <w:t>加盖申请人公章扫描</w:t>
      </w:r>
      <w:r>
        <w:rPr>
          <w:rFonts w:hint="eastAsia" w:ascii="方正仿宋_GBK" w:hAnsi="宋体" w:eastAsia="方正仿宋_GBK" w:cs="宋体"/>
          <w:sz w:val="24"/>
          <w:szCs w:val="24"/>
        </w:rPr>
        <w:t>形成pdf格式</w:t>
      </w:r>
      <w:r>
        <w:rPr>
          <w:rFonts w:ascii="方正仿宋_GBK" w:hAnsi="宋体" w:eastAsia="方正仿宋_GBK" w:cs="宋体"/>
          <w:sz w:val="24"/>
          <w:szCs w:val="24"/>
        </w:rPr>
        <w:t>文件。</w:t>
      </w:r>
      <w:r>
        <w:rPr>
          <w:rFonts w:hint="eastAsia" w:ascii="方正仿宋_GBK" w:hAnsi="宋体" w:eastAsia="方正仿宋_GBK" w:cs="宋体"/>
          <w:sz w:val="24"/>
          <w:szCs w:val="24"/>
        </w:rPr>
        <w:t>（</w:t>
      </w:r>
      <w:r>
        <w:rPr>
          <w:rFonts w:ascii="方正仿宋_GBK" w:hAnsi="宋体" w:eastAsia="方正仿宋_GBK" w:cs="宋体"/>
          <w:sz w:val="24"/>
          <w:szCs w:val="24"/>
        </w:rPr>
        <w:t>通过邮件递交</w:t>
      </w:r>
      <w:r>
        <w:rPr>
          <w:rFonts w:hint="eastAsia" w:ascii="方正仿宋_GBK" w:hAnsi="宋体" w:eastAsia="方正仿宋_GBK" w:cs="宋体"/>
          <w:sz w:val="24"/>
          <w:szCs w:val="24"/>
        </w:rPr>
        <w:t>响应</w:t>
      </w:r>
      <w:r>
        <w:rPr>
          <w:rFonts w:ascii="方正仿宋_GBK" w:hAnsi="宋体" w:eastAsia="方正仿宋_GBK" w:cs="宋体"/>
          <w:sz w:val="24"/>
          <w:szCs w:val="24"/>
        </w:rPr>
        <w:t>文件的申请人，邮件主题：项目名称</w:t>
      </w:r>
      <w:r>
        <w:rPr>
          <w:rFonts w:hint="eastAsia" w:ascii="方正仿宋_GBK" w:hAnsi="宋体" w:eastAsia="方正仿宋_GBK" w:cs="宋体"/>
          <w:sz w:val="24"/>
          <w:szCs w:val="24"/>
        </w:rPr>
        <w:t>+</w:t>
      </w:r>
      <w:r>
        <w:rPr>
          <w:rFonts w:ascii="方正仿宋_GBK" w:hAnsi="宋体" w:eastAsia="方正仿宋_GBK" w:cs="宋体"/>
          <w:sz w:val="24"/>
          <w:szCs w:val="24"/>
        </w:rPr>
        <w:t>公司名称；邮件附件：</w:t>
      </w:r>
      <w:r>
        <w:rPr>
          <w:rFonts w:hint="eastAsia" w:ascii="方正仿宋_GBK" w:hAnsi="宋体" w:eastAsia="方正仿宋_GBK" w:cs="宋体"/>
          <w:sz w:val="24"/>
          <w:szCs w:val="24"/>
        </w:rPr>
        <w:t>响应文件</w:t>
      </w:r>
      <w:r>
        <w:rPr>
          <w:rFonts w:ascii="方正仿宋_GBK" w:hAnsi="宋体" w:eastAsia="方正仿宋_GBK" w:cs="宋体"/>
          <w:sz w:val="24"/>
          <w:szCs w:val="24"/>
        </w:rPr>
        <w:t>（pdf格式），文件名称与邮件主题一致。</w:t>
      </w:r>
      <w:r>
        <w:rPr>
          <w:rFonts w:hint="eastAsia" w:ascii="方正仿宋_GBK" w:hAnsi="宋体" w:eastAsia="方正仿宋_GBK" w:cs="宋体"/>
          <w:sz w:val="24"/>
          <w:szCs w:val="24"/>
        </w:rPr>
        <w:t>）</w:t>
      </w:r>
    </w:p>
    <w:p>
      <w:pPr>
        <w:snapToGrid w:val="0"/>
        <w:spacing w:line="440" w:lineRule="exact"/>
        <w:ind w:firstLine="480" w:firstLineChars="200"/>
        <w:rPr>
          <w:rFonts w:ascii="方正仿宋_GBK" w:hAnsi="宋体" w:eastAsia="方正仿宋_GBK" w:cs="宋体"/>
          <w:sz w:val="24"/>
          <w:szCs w:val="24"/>
        </w:rPr>
      </w:pPr>
      <w:r>
        <w:rPr>
          <w:rFonts w:ascii="方正仿宋_GBK" w:hAnsi="宋体" w:eastAsia="方正仿宋_GBK" w:cs="宋体"/>
          <w:sz w:val="24"/>
          <w:szCs w:val="24"/>
        </w:rPr>
        <w:t>4</w:t>
      </w:r>
      <w:r>
        <w:rPr>
          <w:rFonts w:hint="eastAsia" w:ascii="方正仿宋_GBK" w:hAnsi="宋体" w:eastAsia="方正仿宋_GBK" w:cs="宋体"/>
          <w:sz w:val="24"/>
          <w:szCs w:val="24"/>
        </w:rPr>
        <w:t>.如果未按上述规定进行密封的，采购人、采购代理机构将拒收其响应文件。</w:t>
      </w:r>
    </w:p>
    <w:p>
      <w:pPr>
        <w:snapToGrid w:val="0"/>
        <w:spacing w:line="440" w:lineRule="exact"/>
        <w:ind w:firstLine="480" w:firstLineChars="200"/>
        <w:rPr>
          <w:rFonts w:ascii="方正仿宋_GBK" w:hAnsi="宋体" w:eastAsia="方正仿宋_GBK"/>
          <w:sz w:val="24"/>
          <w:szCs w:val="24"/>
        </w:rPr>
      </w:pPr>
      <w:r>
        <w:rPr>
          <w:rFonts w:ascii="方正仿宋_GBK" w:hAnsi="宋体" w:eastAsia="方正仿宋_GBK" w:cs="宋体"/>
          <w:sz w:val="24"/>
          <w:szCs w:val="24"/>
        </w:rPr>
        <w:t>5</w:t>
      </w:r>
      <w:r>
        <w:rPr>
          <w:rFonts w:hint="eastAsia" w:ascii="方正仿宋_GBK" w:hAnsi="宋体" w:eastAsia="方正仿宋_GBK" w:cs="宋体"/>
          <w:sz w:val="24"/>
          <w:szCs w:val="24"/>
        </w:rPr>
        <w:t>.响应文件投递截止时间：见询价文件第一篇。</w:t>
      </w:r>
      <w:r>
        <w:rPr>
          <w:rFonts w:hint="eastAsia" w:ascii="方正仿宋_GBK" w:hAnsi="宋体" w:eastAsia="方正仿宋_GBK"/>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（七）响应文件语言：简体中文</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（八）无效响应</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供应商发生以下条款情况之一者，视为无效响应，其响应文件将被拒绝：</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1.供应商不符合资格要求的；</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2.供应商所提交的响应文件不按规定签字、盖章的；</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cs="宋体"/>
          <w:sz w:val="24"/>
          <w:szCs w:val="24"/>
        </w:rPr>
        <w:t>3.供应商的报价超过采购预算（若有采购预算单价，则含采购预算单价）的；</w:t>
      </w:r>
    </w:p>
    <w:p>
      <w:pPr>
        <w:snapToGrid w:val="0"/>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4.供应商响应文件附有采购人无法接受的条件的；</w:t>
      </w:r>
    </w:p>
    <w:p>
      <w:pPr>
        <w:snapToGrid w:val="0"/>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5.供应商串通投标的；</w:t>
      </w:r>
    </w:p>
    <w:p>
      <w:pPr>
        <w:snapToGrid w:val="0"/>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6.供应商组成联合体投标的；</w:t>
      </w:r>
    </w:p>
    <w:p>
      <w:pPr>
        <w:snapToGrid w:val="0"/>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7.法律、法规和询价通知书规定的其他无效情形。</w:t>
      </w:r>
      <w:bookmarkStart w:id="17" w:name="_Toc493506302"/>
      <w:bookmarkStart w:id="18" w:name="_Toc492721019"/>
    </w:p>
    <w:p>
      <w:pPr>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（九）废标条款</w:t>
      </w:r>
      <w:bookmarkEnd w:id="17"/>
      <w:bookmarkEnd w:id="18"/>
    </w:p>
    <w:p>
      <w:pPr>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出现下列情形之一的，采购人应当终止询价采购活动，发布项目终止公告并说明原因：</w:t>
      </w:r>
      <w:r>
        <w:rPr>
          <w:rFonts w:hint="eastAsia" w:ascii="方正仿宋_GBK" w:hAnsi="宋体" w:eastAsia="方正仿宋_GBK" w:cs="宋体"/>
          <w:sz w:val="24"/>
          <w:szCs w:val="24"/>
        </w:rPr>
        <w:br w:type="textWrapping"/>
      </w:r>
      <w:r>
        <w:rPr>
          <w:rFonts w:hint="eastAsia" w:ascii="方正仿宋_GBK" w:hAnsi="宋体" w:eastAsia="方正仿宋_GBK" w:cs="宋体"/>
          <w:sz w:val="24"/>
          <w:szCs w:val="24"/>
        </w:rPr>
        <w:t>　　1.因情况变化，不再符合规定的询价采购方式适用情形的；</w:t>
      </w:r>
      <w:r>
        <w:rPr>
          <w:rFonts w:hint="eastAsia" w:ascii="方正仿宋_GBK" w:hAnsi="宋体" w:eastAsia="方正仿宋_GBK" w:cs="宋体"/>
          <w:sz w:val="24"/>
          <w:szCs w:val="24"/>
        </w:rPr>
        <w:br w:type="textWrapping"/>
      </w:r>
      <w:r>
        <w:rPr>
          <w:rFonts w:hint="eastAsia" w:ascii="方正仿宋_GBK" w:hAnsi="宋体" w:eastAsia="方正仿宋_GBK" w:cs="宋体"/>
          <w:sz w:val="24"/>
          <w:szCs w:val="24"/>
        </w:rPr>
        <w:t>　　2.出现影响采购公正的违法、违规行为的；</w:t>
      </w:r>
      <w:r>
        <w:rPr>
          <w:rFonts w:hint="eastAsia" w:ascii="方正仿宋_GBK" w:hAnsi="宋体" w:eastAsia="方正仿宋_GBK" w:cs="宋体"/>
          <w:sz w:val="24"/>
          <w:szCs w:val="24"/>
        </w:rPr>
        <w:br w:type="textWrapping"/>
      </w:r>
      <w:r>
        <w:rPr>
          <w:rFonts w:hint="eastAsia" w:ascii="方正仿宋_GBK" w:hAnsi="宋体" w:eastAsia="方正仿宋_GBK" w:cs="宋体"/>
          <w:sz w:val="24"/>
          <w:szCs w:val="24"/>
        </w:rPr>
        <w:t>　  3.在采购过程中符合竞争要求的供应商或者报价未超过采购预算的供应商不足3家的。</w:t>
      </w:r>
    </w:p>
    <w:p>
      <w:pPr>
        <w:spacing w:line="44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废标后，除采购任务取消情形外，应当重新组织采购。</w:t>
      </w:r>
    </w:p>
    <w:p>
      <w:pPr>
        <w:pStyle w:val="3"/>
        <w:spacing w:before="0" w:after="0" w:line="440" w:lineRule="exact"/>
        <w:rPr>
          <w:rFonts w:ascii="方正黑体_GBK" w:hAnsi="宋体" w:eastAsia="方正黑体_GBK"/>
          <w:sz w:val="24"/>
          <w:szCs w:val="24"/>
        </w:rPr>
      </w:pPr>
      <w:bookmarkStart w:id="19" w:name="_Toc426965633"/>
      <w:bookmarkStart w:id="20" w:name="_Toc487204782"/>
      <w:bookmarkStart w:id="21" w:name="_Toc342913393"/>
      <w:bookmarkStart w:id="22" w:name="_Toc102227319"/>
      <w:bookmarkStart w:id="23" w:name="_Toc179714298"/>
      <w:bookmarkStart w:id="24" w:name="_Toc31741"/>
      <w:r>
        <w:rPr>
          <w:rFonts w:hint="eastAsia" w:ascii="方正黑体_GBK" w:hAnsi="宋体" w:eastAsia="方正黑体_GBK" w:cs="宋体"/>
          <w:sz w:val="24"/>
          <w:szCs w:val="24"/>
        </w:rPr>
        <w:t>二、</w:t>
      </w:r>
      <w:bookmarkEnd w:id="19"/>
      <w:bookmarkEnd w:id="20"/>
      <w:bookmarkEnd w:id="21"/>
      <w:bookmarkEnd w:id="22"/>
      <w:bookmarkEnd w:id="23"/>
      <w:r>
        <w:rPr>
          <w:rFonts w:hint="eastAsia" w:ascii="方正黑体_GBK" w:hAnsi="宋体" w:eastAsia="方正黑体_GBK" w:cs="宋体"/>
          <w:sz w:val="24"/>
          <w:szCs w:val="24"/>
        </w:rPr>
        <w:t>询价程序及成交标准</w:t>
      </w:r>
      <w:bookmarkEnd w:id="24"/>
    </w:p>
    <w:p>
      <w:pPr>
        <w:snapToGrid w:val="0"/>
        <w:spacing w:line="44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（一）本项目询价按照询价文件规定的时间和地点进行。</w:t>
      </w:r>
    </w:p>
    <w:p>
      <w:pPr>
        <w:snapToGrid w:val="0"/>
        <w:spacing w:line="44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（二）询价小组由采购人代表和评审专家共3人以上单数组成。</w:t>
      </w:r>
    </w:p>
    <w:p>
      <w:pPr>
        <w:spacing w:line="440" w:lineRule="exact"/>
        <w:ind w:firstLine="480" w:firstLineChars="200"/>
        <w:rPr>
          <w:rFonts w:ascii="方正仿宋_GBK" w:hAnsi="宋体" w:eastAsia="方正仿宋_GBK"/>
          <w:sz w:val="24"/>
          <w:szCs w:val="24"/>
        </w:rPr>
      </w:pPr>
      <w:bookmarkStart w:id="25" w:name="_Toc102227320"/>
      <w:bookmarkStart w:id="26" w:name="_Toc426965635"/>
      <w:bookmarkStart w:id="27" w:name="_Toc342913394"/>
      <w:bookmarkStart w:id="28" w:name="_Toc487204784"/>
      <w:r>
        <w:rPr>
          <w:rFonts w:hint="eastAsia" w:ascii="方正仿宋_GBK" w:hAnsi="宋体" w:eastAsia="方正仿宋_GBK"/>
          <w:sz w:val="24"/>
          <w:szCs w:val="24"/>
        </w:rPr>
        <w:t>（三）成交</w:t>
      </w:r>
      <w:bookmarkEnd w:id="25"/>
      <w:r>
        <w:rPr>
          <w:rFonts w:hint="eastAsia" w:ascii="方正仿宋_GBK" w:hAnsi="宋体" w:eastAsia="方正仿宋_GBK"/>
          <w:sz w:val="24"/>
          <w:szCs w:val="24"/>
        </w:rPr>
        <w:t>标准</w:t>
      </w:r>
      <w:bookmarkEnd w:id="26"/>
      <w:bookmarkEnd w:id="27"/>
      <w:bookmarkEnd w:id="28"/>
    </w:p>
    <w:p>
      <w:pPr>
        <w:spacing w:line="44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询价小组将依照本询价通知书相关规定对质量和服务均能满足询价实质性响应要求的供应商所提交的报价，按照由低到高的顺序提出3名以上成交候选人，并编写评审报告。</w:t>
      </w:r>
    </w:p>
    <w:p>
      <w:pPr>
        <w:pStyle w:val="3"/>
        <w:spacing w:before="0" w:after="0" w:line="440" w:lineRule="exact"/>
        <w:rPr>
          <w:rFonts w:ascii="方正黑体_GBK" w:hAnsi="宋体" w:eastAsia="方正黑体_GBK"/>
          <w:sz w:val="24"/>
          <w:szCs w:val="24"/>
        </w:rPr>
      </w:pPr>
      <w:bookmarkStart w:id="29" w:name="_Toc102227322"/>
      <w:bookmarkStart w:id="30" w:name="_Toc426965638"/>
      <w:bookmarkStart w:id="31" w:name="_Toc487204787"/>
      <w:bookmarkStart w:id="32" w:name="_Toc342913396"/>
      <w:bookmarkStart w:id="33" w:name="_Toc23427"/>
      <w:r>
        <w:rPr>
          <w:rFonts w:hint="eastAsia" w:ascii="方正黑体_GBK" w:hAnsi="宋体" w:eastAsia="方正黑体_GBK" w:cs="宋体"/>
          <w:sz w:val="24"/>
          <w:szCs w:val="24"/>
        </w:rPr>
        <w:t>三、签订</w:t>
      </w:r>
      <w:bookmarkEnd w:id="29"/>
      <w:r>
        <w:rPr>
          <w:rFonts w:hint="eastAsia" w:ascii="方正黑体_GBK" w:hAnsi="宋体" w:eastAsia="方正黑体_GBK" w:cs="宋体"/>
          <w:sz w:val="24"/>
          <w:szCs w:val="24"/>
        </w:rPr>
        <w:t>合同</w:t>
      </w:r>
      <w:bookmarkEnd w:id="30"/>
      <w:bookmarkEnd w:id="31"/>
      <w:bookmarkEnd w:id="32"/>
      <w:bookmarkEnd w:id="33"/>
    </w:p>
    <w:p>
      <w:pPr>
        <w:spacing w:line="44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（一）采购人与成交供应商应当在采购结果（http://www.cqzzzb.cn）公示结束之日起3日内，按照询价通知书确定的合同文本以及采购标的、规格型号、采购金额、采购数量、技术和服务要求等事项签订政府采购合同。</w:t>
      </w:r>
    </w:p>
    <w:p>
      <w:pPr>
        <w:spacing w:line="44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（二）询价文件、成交供应商的响应文件及有效承诺文件等，均为签订合同的依据。</w:t>
      </w:r>
    </w:p>
    <w:p>
      <w:pPr>
        <w:spacing w:line="440" w:lineRule="exact"/>
        <w:ind w:firstLine="360" w:firstLineChars="150"/>
        <w:rPr>
          <w:rFonts w:ascii="方正仿宋_GBK" w:hAnsi="宋体" w:eastAsia="方正仿宋_GBK" w:cs="宋体"/>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（三）成交供应商未按照询价通知书确定的事项签订合同，或者与采购人另行订立背离合同实质性内容协议的，将承担相关法律责任。</w:t>
      </w:r>
    </w:p>
    <w:p>
      <w:pPr>
        <w:spacing w:line="44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pPr>
        <w:spacing w:line="44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（五）除不可抗力等因素外，采购人改变成交结果，或者成交供应商无正当理由拒绝签订政府采购合同的，应当承担相应的法律责任。</w:t>
      </w:r>
    </w:p>
    <w:p>
      <w:pPr>
        <w:pStyle w:val="3"/>
        <w:spacing w:before="0" w:after="0" w:line="440" w:lineRule="exact"/>
        <w:rPr>
          <w:rFonts w:ascii="方正黑体_GBK" w:hAnsi="宋体" w:eastAsia="方正黑体_GBK" w:cs="宋体"/>
          <w:sz w:val="24"/>
          <w:szCs w:val="24"/>
        </w:rPr>
      </w:pPr>
      <w:r>
        <w:rPr>
          <w:rFonts w:hint="eastAsia" w:ascii="方正黑体_GBK" w:hAnsi="宋体" w:eastAsia="方正黑体_GBK" w:cs="宋体"/>
          <w:sz w:val="24"/>
          <w:szCs w:val="24"/>
        </w:rPr>
        <w:t>四</w:t>
      </w:r>
      <w:r>
        <w:rPr>
          <w:rFonts w:ascii="方正黑体_GBK" w:hAnsi="宋体" w:eastAsia="方正黑体_GBK" w:cs="宋体"/>
          <w:sz w:val="24"/>
          <w:szCs w:val="24"/>
        </w:rPr>
        <w:t>、合同执行</w:t>
      </w:r>
    </w:p>
    <w:p>
      <w:pPr>
        <w:spacing w:line="440" w:lineRule="exact"/>
        <w:ind w:firstLine="360" w:firstLineChars="150"/>
        <w:rPr>
          <w:rFonts w:ascii="方正仿宋_GBK" w:hAnsi="宋体" w:eastAsia="方正仿宋_GBK" w:cs="宋体"/>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（一）合同</w:t>
      </w:r>
      <w:r>
        <w:rPr>
          <w:rFonts w:ascii="方正仿宋_GBK" w:hAnsi="宋体" w:eastAsia="方正仿宋_GBK" w:cs="宋体"/>
          <w:color w:val="000000" w:themeColor="text1"/>
          <w:sz w:val="24"/>
          <w:szCs w:val="24"/>
          <w14:textFill>
            <w14:solidFill>
              <w14:schemeClr w14:val="tx1"/>
            </w14:solidFill>
          </w14:textFill>
        </w:rPr>
        <w:t>签订后5</w:t>
      </w:r>
      <w:r>
        <w:rPr>
          <w:rFonts w:hint="eastAsia" w:ascii="方正仿宋_GBK" w:hAnsi="宋体" w:eastAsia="方正仿宋_GBK" w:cs="宋体"/>
          <w:color w:val="000000" w:themeColor="text1"/>
          <w:sz w:val="24"/>
          <w:szCs w:val="24"/>
          <w14:textFill>
            <w14:solidFill>
              <w14:schemeClr w14:val="tx1"/>
            </w14:solidFill>
          </w14:textFill>
        </w:rPr>
        <w:t>日</w:t>
      </w:r>
      <w:r>
        <w:rPr>
          <w:rFonts w:ascii="方正仿宋_GBK" w:hAnsi="宋体" w:eastAsia="方正仿宋_GBK" w:cs="宋体"/>
          <w:color w:val="000000" w:themeColor="text1"/>
          <w:sz w:val="24"/>
          <w:szCs w:val="24"/>
          <w14:textFill>
            <w14:solidFill>
              <w14:schemeClr w14:val="tx1"/>
            </w14:solidFill>
          </w14:textFill>
        </w:rPr>
        <w:t>内</w:t>
      </w:r>
      <w:r>
        <w:rPr>
          <w:rFonts w:hint="eastAsia" w:ascii="方正仿宋_GBK" w:hAnsi="宋体" w:eastAsia="方正仿宋_GBK" w:cs="宋体"/>
          <w:color w:val="000000" w:themeColor="text1"/>
          <w:sz w:val="24"/>
          <w:szCs w:val="24"/>
          <w14:textFill>
            <w14:solidFill>
              <w14:schemeClr w14:val="tx1"/>
            </w14:solidFill>
          </w14:textFill>
        </w:rPr>
        <w:t>启动，</w:t>
      </w:r>
      <w:r>
        <w:rPr>
          <w:rFonts w:hint="eastAsia" w:ascii="方正仿宋_GBK" w:hAnsi="宋体" w:eastAsia="方正仿宋_GBK" w:cs="宋体"/>
          <w:sz w:val="24"/>
          <w:szCs w:val="24"/>
        </w:rPr>
        <w:t>全部工期15天完成。</w:t>
      </w:r>
    </w:p>
    <w:p>
      <w:pPr>
        <w:spacing w:line="440" w:lineRule="exact"/>
        <w:ind w:firstLine="360" w:firstLineChars="150"/>
        <w:rPr>
          <w:rFonts w:ascii="方正仿宋_GBK" w:hAnsi="宋体" w:eastAsia="方正仿宋_GBK" w:cs="宋体"/>
          <w:sz w:val="24"/>
          <w:szCs w:val="24"/>
        </w:rPr>
      </w:pPr>
      <w:r>
        <w:rPr>
          <w:rFonts w:hint="eastAsia" w:ascii="方正仿宋_GBK" w:hAnsi="宋体" w:eastAsia="方正仿宋_GBK" w:cs="宋体"/>
          <w:color w:val="000000" w:themeColor="text1"/>
          <w:sz w:val="24"/>
          <w:szCs w:val="24"/>
          <w14:textFill>
            <w14:solidFill>
              <w14:schemeClr w14:val="tx1"/>
            </w14:solidFill>
          </w14:textFill>
        </w:rPr>
        <w:t>（二）</w:t>
      </w:r>
      <w:r>
        <w:rPr>
          <w:rFonts w:hint="eastAsia" w:ascii="方正仿宋_GBK" w:hAnsi="宋体" w:eastAsia="方正仿宋_GBK" w:cs="宋体"/>
          <w:sz w:val="24"/>
          <w:szCs w:val="24"/>
        </w:rPr>
        <w:t>由于涉及</w:t>
      </w:r>
      <w:r>
        <w:rPr>
          <w:rFonts w:ascii="方正仿宋_GBK" w:hAnsi="宋体" w:eastAsia="方正仿宋_GBK" w:cs="宋体"/>
          <w:sz w:val="24"/>
          <w:szCs w:val="24"/>
        </w:rPr>
        <w:t>基地安全</w:t>
      </w:r>
      <w:r>
        <w:rPr>
          <w:rFonts w:hint="eastAsia" w:ascii="方正仿宋_GBK" w:hAnsi="宋体" w:eastAsia="方正仿宋_GBK" w:cs="宋体"/>
          <w:sz w:val="24"/>
          <w:szCs w:val="24"/>
        </w:rPr>
        <w:t>事务</w:t>
      </w:r>
      <w:r>
        <w:rPr>
          <w:rFonts w:ascii="方正仿宋_GBK" w:hAnsi="宋体" w:eastAsia="方正仿宋_GBK" w:cs="宋体"/>
          <w:sz w:val="24"/>
          <w:szCs w:val="24"/>
        </w:rPr>
        <w:t>，请中标单位合同签订后及时启动</w:t>
      </w:r>
      <w:r>
        <w:rPr>
          <w:rFonts w:hint="eastAsia" w:ascii="方正仿宋_GBK" w:hAnsi="宋体" w:eastAsia="方正仿宋_GBK" w:cs="宋体"/>
          <w:sz w:val="24"/>
          <w:szCs w:val="24"/>
        </w:rPr>
        <w:t>，按时</w:t>
      </w:r>
      <w:r>
        <w:rPr>
          <w:rFonts w:ascii="方正仿宋_GBK" w:hAnsi="宋体" w:eastAsia="方正仿宋_GBK" w:cs="宋体"/>
          <w:sz w:val="24"/>
          <w:szCs w:val="24"/>
        </w:rPr>
        <w:t>保质保量完成</w:t>
      </w:r>
      <w:r>
        <w:rPr>
          <w:rFonts w:hint="eastAsia" w:ascii="方正仿宋_GBK" w:hAnsi="宋体" w:eastAsia="方正仿宋_GBK" w:cs="宋体"/>
          <w:sz w:val="24"/>
          <w:szCs w:val="24"/>
        </w:rPr>
        <w:t>。如果</w:t>
      </w:r>
      <w:r>
        <w:rPr>
          <w:rFonts w:ascii="方正仿宋_GBK" w:hAnsi="宋体" w:eastAsia="方正仿宋_GBK" w:cs="宋体"/>
          <w:sz w:val="24"/>
          <w:szCs w:val="24"/>
        </w:rPr>
        <w:t>工程逾期未完成，</w:t>
      </w:r>
      <w:r>
        <w:rPr>
          <w:rFonts w:hint="eastAsia" w:ascii="方正仿宋_GBK" w:hAnsi="宋体" w:eastAsia="方正仿宋_GBK" w:cs="宋体"/>
          <w:sz w:val="24"/>
          <w:szCs w:val="24"/>
        </w:rPr>
        <w:t>乙方需支付</w:t>
      </w:r>
      <w:r>
        <w:rPr>
          <w:rFonts w:ascii="方正仿宋_GBK" w:hAnsi="宋体" w:eastAsia="方正仿宋_GBK" w:cs="宋体"/>
          <w:sz w:val="24"/>
          <w:szCs w:val="24"/>
        </w:rPr>
        <w:t>每天0.5%的</w:t>
      </w:r>
      <w:r>
        <w:rPr>
          <w:rFonts w:hint="eastAsia" w:ascii="方正仿宋_GBK" w:hAnsi="宋体" w:eastAsia="方正仿宋_GBK" w:cs="宋体"/>
          <w:sz w:val="24"/>
          <w:szCs w:val="24"/>
        </w:rPr>
        <w:t>违约金</w:t>
      </w:r>
      <w:r>
        <w:rPr>
          <w:rFonts w:ascii="方正仿宋_GBK" w:hAnsi="宋体" w:eastAsia="方正仿宋_GBK" w:cs="宋体"/>
          <w:sz w:val="24"/>
          <w:szCs w:val="24"/>
        </w:rPr>
        <w:t>。</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pStyle w:val="2"/>
        <w:spacing w:before="0" w:after="0" w:line="440" w:lineRule="exact"/>
        <w:jc w:val="center"/>
        <w:rPr>
          <w:rFonts w:ascii="方正小标宋_GBK" w:hAnsi="宋体" w:eastAsia="方正小标宋_GBK"/>
          <w:sz w:val="30"/>
          <w:szCs w:val="30"/>
        </w:rPr>
      </w:pPr>
      <w:r>
        <w:rPr>
          <w:rFonts w:hint="eastAsia" w:ascii="方正小标宋_GBK" w:hAnsi="宋体" w:eastAsia="方正小标宋_GBK"/>
          <w:sz w:val="36"/>
          <w:szCs w:val="30"/>
        </w:rPr>
        <w:t>第三篇  询价项目技术要求</w:t>
      </w:r>
    </w:p>
    <w:tbl>
      <w:tblPr>
        <w:tblStyle w:val="10"/>
        <w:tblW w:w="9537" w:type="dxa"/>
        <w:tblInd w:w="91" w:type="dxa"/>
        <w:tblLayout w:type="autofit"/>
        <w:tblCellMar>
          <w:top w:w="0" w:type="dxa"/>
          <w:left w:w="108" w:type="dxa"/>
          <w:bottom w:w="0" w:type="dxa"/>
          <w:right w:w="108" w:type="dxa"/>
        </w:tblCellMar>
      </w:tblPr>
      <w:tblGrid>
        <w:gridCol w:w="560"/>
        <w:gridCol w:w="1158"/>
        <w:gridCol w:w="567"/>
        <w:gridCol w:w="6663"/>
        <w:gridCol w:w="589"/>
      </w:tblGrid>
      <w:tr>
        <w:tblPrEx>
          <w:tblCellMar>
            <w:top w:w="0" w:type="dxa"/>
            <w:left w:w="108" w:type="dxa"/>
            <w:bottom w:w="0" w:type="dxa"/>
            <w:right w:w="108" w:type="dxa"/>
          </w:tblCellMar>
        </w:tblPrEx>
        <w:trPr>
          <w:trHeight w:val="57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黑体_GBK" w:hAnsi="宋体" w:eastAsia="方正黑体_GBK" w:cs="宋体"/>
                <w:sz w:val="24"/>
                <w:szCs w:val="24"/>
              </w:rPr>
            </w:pPr>
            <w:bookmarkStart w:id="34" w:name="_Toc12789058"/>
            <w:r>
              <w:rPr>
                <w:rFonts w:hint="eastAsia" w:ascii="方正黑体_GBK" w:hAnsi="宋体" w:eastAsia="方正黑体_GBK" w:cs="宋体"/>
                <w:sz w:val="24"/>
                <w:szCs w:val="24"/>
              </w:rPr>
              <w:t>序号</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黑体_GBK" w:hAnsi="宋体" w:eastAsia="方正黑体_GBK" w:cs="宋体"/>
                <w:sz w:val="24"/>
                <w:szCs w:val="24"/>
              </w:rPr>
            </w:pPr>
            <w:r>
              <w:rPr>
                <w:rFonts w:hint="eastAsia" w:ascii="方正黑体_GBK" w:hAnsi="宋体" w:eastAsia="方正黑体_GBK" w:cs="宋体"/>
                <w:sz w:val="24"/>
                <w:szCs w:val="24"/>
              </w:rPr>
              <w:t>项目名称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方正黑体_GBK" w:hAnsi="宋体" w:eastAsia="方正黑体_GBK" w:cs="宋体"/>
                <w:sz w:val="24"/>
                <w:szCs w:val="24"/>
              </w:rPr>
            </w:pPr>
            <w:r>
              <w:rPr>
                <w:rFonts w:hint="eastAsia" w:ascii="方正黑体_GBK" w:hAnsi="宋体" w:eastAsia="方正黑体_GBK" w:cs="宋体"/>
                <w:sz w:val="24"/>
                <w:szCs w:val="24"/>
              </w:rPr>
              <w:t>数量</w:t>
            </w:r>
          </w:p>
        </w:tc>
        <w:tc>
          <w:tcPr>
            <w:tcW w:w="6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黑体_GBK" w:hAnsi="宋体" w:eastAsia="方正黑体_GBK" w:cs="宋体"/>
                <w:sz w:val="24"/>
                <w:szCs w:val="24"/>
              </w:rPr>
            </w:pPr>
            <w:r>
              <w:rPr>
                <w:rFonts w:hint="eastAsia" w:ascii="方正黑体_GBK" w:hAnsi="宋体" w:eastAsia="方正黑体_GBK" w:cs="宋体"/>
                <w:sz w:val="24"/>
                <w:szCs w:val="24"/>
              </w:rPr>
              <w:t>需求明细</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黑体_GBK" w:hAnsi="宋体" w:eastAsia="方正黑体_GBK" w:cs="宋体"/>
                <w:sz w:val="24"/>
                <w:szCs w:val="24"/>
              </w:rPr>
            </w:pPr>
            <w:r>
              <w:rPr>
                <w:rFonts w:hint="eastAsia" w:ascii="方正黑体_GBK" w:hAnsi="宋体" w:eastAsia="方正黑体_GBK" w:cs="宋体"/>
                <w:sz w:val="24"/>
                <w:szCs w:val="24"/>
              </w:rPr>
              <w:t>备注</w:t>
            </w:r>
          </w:p>
        </w:tc>
      </w:tr>
      <w:tr>
        <w:tblPrEx>
          <w:tblCellMar>
            <w:top w:w="0" w:type="dxa"/>
            <w:left w:w="108" w:type="dxa"/>
            <w:bottom w:w="0" w:type="dxa"/>
            <w:right w:w="108" w:type="dxa"/>
          </w:tblCellMar>
        </w:tblPrEx>
        <w:trPr>
          <w:trHeight w:val="57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1</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重庆市</w:t>
            </w:r>
            <w:r>
              <w:rPr>
                <w:rFonts w:ascii="方正仿宋_GBK" w:hAnsi="宋体" w:eastAsia="方正仿宋_GBK" w:cs="宋体"/>
                <w:sz w:val="24"/>
                <w:szCs w:val="24"/>
              </w:rPr>
              <w:t>南繁南鉴基地</w:t>
            </w:r>
            <w:r>
              <w:rPr>
                <w:rFonts w:hint="eastAsia" w:ascii="方正仿宋_GBK" w:hAnsi="宋体" w:eastAsia="方正仿宋_GBK" w:cs="宋体"/>
                <w:sz w:val="24"/>
                <w:szCs w:val="24"/>
              </w:rPr>
              <w:t>（海南）</w:t>
            </w:r>
            <w:r>
              <w:rPr>
                <w:rFonts w:hint="eastAsia" w:ascii="方正仿宋_GBK" w:hAnsi="仿宋" w:eastAsia="方正仿宋_GBK"/>
                <w:sz w:val="24"/>
                <w:szCs w:val="24"/>
              </w:rPr>
              <w:t>安全隐患整治</w:t>
            </w:r>
            <w:r>
              <w:rPr>
                <w:rFonts w:hint="eastAsia" w:ascii="方正仿宋_GBK" w:hAnsi="宋体" w:eastAsia="方正仿宋_GBK" w:cs="宋体"/>
                <w:sz w:val="24"/>
                <w:szCs w:val="24"/>
              </w:rPr>
              <w:t>项目</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1</w:t>
            </w:r>
          </w:p>
        </w:tc>
        <w:tc>
          <w:tcPr>
            <w:tcW w:w="66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1.电力系统检测。</w:t>
            </w:r>
            <w:r>
              <w:rPr>
                <w:rFonts w:hint="eastAsia" w:ascii="方正仿宋_GBK" w:hAnsi="方正仿宋_GBK" w:eastAsia="方正仿宋_GBK" w:cs="方正仿宋_GBK"/>
                <w:sz w:val="24"/>
                <w:szCs w:val="24"/>
              </w:rPr>
              <w:t>安排专业人员全面检测基地所有电力系统，发现问题及时整改。</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2.厨房排风及消防设施。厨房</w:t>
            </w:r>
            <w:r>
              <w:rPr>
                <w:rFonts w:hint="eastAsia" w:ascii="方正仿宋_GBK" w:hAnsi="方正仿宋_GBK" w:eastAsia="方正仿宋_GBK" w:cs="方正仿宋_GBK"/>
                <w:sz w:val="24"/>
                <w:szCs w:val="24"/>
              </w:rPr>
              <w:t>安装3个大型排风扇，再购置12个灭火器。</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3.防锈漆。</w:t>
            </w:r>
            <w:r>
              <w:rPr>
                <w:rFonts w:hint="eastAsia" w:ascii="方正仿宋_GBK" w:hAnsi="方正仿宋_GBK" w:eastAsia="方正仿宋_GBK" w:cs="方正仿宋_GBK"/>
                <w:sz w:val="24"/>
                <w:szCs w:val="24"/>
              </w:rPr>
              <w:t>组织人员对消防梯、前楼房间阳台栏杆等涉及区域全面除锈并刷防锈漆，对住宅区大门5处锈化断裂处加固并焊接，配电房大门整体更换。</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4.树木。</w:t>
            </w:r>
            <w:r>
              <w:rPr>
                <w:rFonts w:hint="eastAsia" w:ascii="方正仿宋_GBK" w:hAnsi="方正仿宋_GBK" w:eastAsia="方正仿宋_GBK" w:cs="方正仿宋_GBK"/>
                <w:sz w:val="24"/>
                <w:szCs w:val="24"/>
              </w:rPr>
              <w:t>组织人员进行砍除后院3棵树。</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5.安全设备配置。</w:t>
            </w:r>
            <w:r>
              <w:rPr>
                <w:rFonts w:hint="eastAsia" w:ascii="方正仿宋_GBK" w:hAnsi="方正仿宋_GBK" w:eastAsia="方正仿宋_GBK" w:cs="方正仿宋_GBK"/>
                <w:sz w:val="24"/>
                <w:szCs w:val="24"/>
              </w:rPr>
              <w:t>逐一购置并更换后楼302配电箱、深水井井盖、前楼303和305插卡器、配电房避雨棚、配电房绝缘灭火器和水泵房绝缘灭火器等。</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6.前后楼地砖翘起。</w:t>
            </w:r>
            <w:r>
              <w:rPr>
                <w:rFonts w:hint="eastAsia" w:ascii="方正仿宋_GBK" w:hAnsi="方正仿宋_GBK" w:eastAsia="方正仿宋_GBK" w:cs="方正仿宋_GBK"/>
                <w:sz w:val="24"/>
                <w:szCs w:val="24"/>
              </w:rPr>
              <w:t>114块翘起瓷砖全部敲除，重新铺设。</w:t>
            </w:r>
          </w:p>
          <w:p>
            <w:pPr>
              <w:pStyle w:val="5"/>
              <w:spacing w:line="400" w:lineRule="exact"/>
              <w:ind w:firstLine="480" w:firstLineChars="200"/>
              <w:rPr>
                <w:rFonts w:ascii="方正仿宋_GBK" w:hAnsi="宋体" w:eastAsia="方正仿宋_GBK" w:cs="宋体"/>
                <w:sz w:val="24"/>
                <w:szCs w:val="24"/>
              </w:rPr>
            </w:pPr>
            <w:r>
              <w:rPr>
                <w:rFonts w:hint="eastAsia" w:ascii="方正仿宋_GBK" w:hAnsi="方正仿宋_GBK" w:eastAsia="方正仿宋_GBK" w:cs="方正仿宋_GBK"/>
                <w:b/>
                <w:bCs/>
                <w:sz w:val="24"/>
                <w:szCs w:val="24"/>
                <w:lang w:val="en-US"/>
              </w:rPr>
              <w:t>7.其他安全隐患。一是排灌沟渠塌陷。</w:t>
            </w:r>
            <w:r>
              <w:rPr>
                <w:rFonts w:hint="eastAsia" w:ascii="方正仿宋_GBK" w:hAnsi="方正仿宋_GBK" w:eastAsia="方正仿宋_GBK" w:cs="方正仿宋_GBK"/>
                <w:kern w:val="2"/>
                <w:sz w:val="24"/>
                <w:szCs w:val="24"/>
                <w:lang w:val="en-US"/>
              </w:rPr>
              <w:t>砍伐倒塌树木，重新铺设7.2米的排灌沟渠，现浇护坡；</w:t>
            </w:r>
            <w:r>
              <w:rPr>
                <w:rFonts w:hint="eastAsia" w:ascii="方正仿宋_GBK" w:hAnsi="方正仿宋_GBK" w:eastAsia="方正仿宋_GBK" w:cs="方正仿宋_GBK"/>
                <w:b/>
                <w:bCs/>
                <w:sz w:val="24"/>
                <w:szCs w:val="24"/>
                <w:lang w:val="en-US"/>
              </w:rPr>
              <w:t>二是三轮车充电点。在</w:t>
            </w:r>
            <w:r>
              <w:rPr>
                <w:rFonts w:hint="eastAsia" w:ascii="方正仿宋_GBK" w:hAnsi="方正仿宋_GBK" w:eastAsia="方正仿宋_GBK" w:cs="方正仿宋_GBK"/>
                <w:kern w:val="2"/>
                <w:sz w:val="24"/>
                <w:szCs w:val="24"/>
                <w:lang w:val="en-US"/>
              </w:rPr>
              <w:t>后楼选择一个地点，明线安装防水充电插座。</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仿宋_GB2312" w:hAnsi="宋体" w:eastAsia="仿宋_GB2312" w:cs="宋体"/>
                <w:sz w:val="24"/>
                <w:szCs w:val="24"/>
              </w:rPr>
            </w:pPr>
          </w:p>
        </w:tc>
      </w:tr>
    </w:tbl>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pStyle w:val="2"/>
        <w:spacing w:before="0" w:after="0" w:line="440" w:lineRule="exact"/>
        <w:jc w:val="center"/>
        <w:rPr>
          <w:rFonts w:ascii="方正小标宋_GBK" w:hAnsi="宋体" w:eastAsia="方正小标宋_GBK"/>
          <w:sz w:val="36"/>
          <w:szCs w:val="30"/>
        </w:rPr>
      </w:pPr>
      <w:bookmarkStart w:id="35" w:name="_Toc413745832"/>
      <w:r>
        <w:rPr>
          <w:rFonts w:hint="eastAsia" w:ascii="方正小标宋_GBK" w:hAnsi="宋体" w:eastAsia="方正小标宋_GBK"/>
          <w:sz w:val="36"/>
          <w:szCs w:val="30"/>
        </w:rPr>
        <w:t>第四篇  项目服务要求</w:t>
      </w:r>
      <w:bookmarkEnd w:id="34"/>
      <w:bookmarkEnd w:id="35"/>
      <w:bookmarkStart w:id="36" w:name="_Toc413745833"/>
      <w:bookmarkStart w:id="37" w:name="_Toc344475120"/>
      <w:bookmarkStart w:id="38" w:name="_Toc12789059"/>
      <w:bookmarkStart w:id="39" w:name="_Toc11641055"/>
    </w:p>
    <w:p>
      <w:pPr>
        <w:pStyle w:val="2"/>
        <w:spacing w:before="0" w:after="0" w:line="440" w:lineRule="exact"/>
        <w:ind w:firstLine="475" w:firstLineChars="198"/>
        <w:rPr>
          <w:rFonts w:ascii="方正黑体_GBK" w:hAnsi="黑体" w:eastAsia="方正黑体_GBK"/>
          <w:sz w:val="24"/>
          <w:szCs w:val="24"/>
        </w:rPr>
      </w:pPr>
      <w:r>
        <w:rPr>
          <w:rFonts w:hint="eastAsia" w:ascii="方正黑体_GBK" w:hAnsi="黑体" w:eastAsia="方正黑体_GBK"/>
          <w:sz w:val="24"/>
          <w:szCs w:val="24"/>
        </w:rPr>
        <w:t>一、实施时间、地点及验收方式</w:t>
      </w:r>
      <w:bookmarkEnd w:id="36"/>
      <w:bookmarkEnd w:id="37"/>
    </w:p>
    <w:p>
      <w:pPr>
        <w:spacing w:line="440" w:lineRule="exact"/>
        <w:ind w:firstLine="600" w:firstLineChars="2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（一）项目实施</w:t>
      </w:r>
      <w:r>
        <w:rPr>
          <w:rFonts w:ascii="方正仿宋_GBK" w:hAnsi="宋体" w:eastAsia="方正仿宋_GBK"/>
          <w:color w:val="000000" w:themeColor="text1"/>
          <w:sz w:val="24"/>
          <w:szCs w:val="24"/>
          <w14:textFill>
            <w14:solidFill>
              <w14:schemeClr w14:val="tx1"/>
            </w14:solidFill>
          </w14:textFill>
        </w:rPr>
        <w:t>时间</w:t>
      </w:r>
    </w:p>
    <w:p>
      <w:pPr>
        <w:spacing w:line="440" w:lineRule="exact"/>
        <w:ind w:firstLine="600" w:firstLineChars="25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签订合同</w:t>
      </w:r>
      <w:r>
        <w:rPr>
          <w:rFonts w:ascii="方正仿宋_GBK" w:hAnsi="仿宋" w:eastAsia="方正仿宋_GBK"/>
          <w:color w:val="000000" w:themeColor="text1"/>
          <w:sz w:val="24"/>
          <w:szCs w:val="24"/>
          <w14:textFill>
            <w14:solidFill>
              <w14:schemeClr w14:val="tx1"/>
            </w14:solidFill>
          </w14:textFill>
        </w:rPr>
        <w:t>5</w:t>
      </w:r>
      <w:r>
        <w:rPr>
          <w:rFonts w:hint="eastAsia" w:ascii="方正仿宋_GBK" w:hAnsi="仿宋" w:eastAsia="方正仿宋_GBK"/>
          <w:color w:val="000000" w:themeColor="text1"/>
          <w:sz w:val="24"/>
          <w:szCs w:val="24"/>
          <w14:textFill>
            <w14:solidFill>
              <w14:schemeClr w14:val="tx1"/>
            </w14:solidFill>
          </w14:textFill>
        </w:rPr>
        <w:t>日以内工程启</w:t>
      </w:r>
      <w:r>
        <w:rPr>
          <w:rFonts w:hint="eastAsia" w:ascii="方正仿宋_GBK" w:hAnsi="仿宋" w:eastAsia="方正仿宋_GBK"/>
          <w:sz w:val="24"/>
          <w:szCs w:val="24"/>
        </w:rPr>
        <w:t>动，全部建设</w:t>
      </w:r>
      <w:r>
        <w:rPr>
          <w:rFonts w:ascii="方正仿宋_GBK" w:hAnsi="仿宋" w:eastAsia="方正仿宋_GBK"/>
          <w:sz w:val="24"/>
          <w:szCs w:val="24"/>
        </w:rPr>
        <w:t>1</w:t>
      </w:r>
      <w:r>
        <w:rPr>
          <w:rFonts w:hint="eastAsia" w:ascii="方正仿宋_GBK" w:hAnsi="仿宋" w:eastAsia="方正仿宋_GBK"/>
          <w:sz w:val="24"/>
          <w:szCs w:val="24"/>
        </w:rPr>
        <w:t>5天完成。</w:t>
      </w:r>
    </w:p>
    <w:p>
      <w:pPr>
        <w:spacing w:line="44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（二）项目实施地点</w:t>
      </w:r>
    </w:p>
    <w:p>
      <w:pPr>
        <w:spacing w:line="440" w:lineRule="exact"/>
        <w:ind w:firstLine="600" w:firstLineChars="25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海南省陵水县</w:t>
      </w:r>
      <w:r>
        <w:rPr>
          <w:rFonts w:ascii="方正仿宋_GBK" w:hAnsi="仿宋" w:eastAsia="方正仿宋_GBK"/>
          <w:color w:val="000000" w:themeColor="text1"/>
          <w:sz w:val="24"/>
          <w:szCs w:val="24"/>
          <w14:textFill>
            <w14:solidFill>
              <w14:schemeClr w14:val="tx1"/>
            </w14:solidFill>
          </w14:textFill>
        </w:rPr>
        <w:t>英州镇万安村</w:t>
      </w:r>
      <w:r>
        <w:rPr>
          <w:rFonts w:hint="eastAsia" w:ascii="方正仿宋_GBK" w:hAnsi="仿宋" w:eastAsia="方正仿宋_GBK"/>
          <w:color w:val="000000" w:themeColor="text1"/>
          <w:sz w:val="24"/>
          <w:szCs w:val="24"/>
          <w14:textFill>
            <w14:solidFill>
              <w14:schemeClr w14:val="tx1"/>
            </w14:solidFill>
          </w14:textFill>
        </w:rPr>
        <w:t>红草坡</w:t>
      </w:r>
      <w:r>
        <w:rPr>
          <w:rFonts w:ascii="方正仿宋_GBK" w:hAnsi="仿宋" w:eastAsia="方正仿宋_GBK"/>
          <w:color w:val="000000" w:themeColor="text1"/>
          <w:sz w:val="24"/>
          <w:szCs w:val="24"/>
          <w14:textFill>
            <w14:solidFill>
              <w14:schemeClr w14:val="tx1"/>
            </w14:solidFill>
          </w14:textFill>
        </w:rPr>
        <w:t>重庆南繁南鉴基地</w:t>
      </w:r>
    </w:p>
    <w:p>
      <w:pPr>
        <w:spacing w:line="44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（三）验收方式</w:t>
      </w:r>
    </w:p>
    <w:p>
      <w:pPr>
        <w:spacing w:line="440" w:lineRule="exact"/>
        <w:ind w:firstLine="600" w:firstLineChars="250"/>
        <w:rPr>
          <w:rFonts w:ascii="方正仿宋_GBK" w:hAnsi="仿宋" w:eastAsia="方正仿宋_GBK"/>
          <w:color w:val="000000" w:themeColor="text1"/>
          <w:sz w:val="24"/>
          <w:szCs w:val="24"/>
          <w14:textFill>
            <w14:solidFill>
              <w14:schemeClr w14:val="tx1"/>
            </w14:solidFill>
          </w14:textFill>
        </w:rPr>
      </w:pPr>
      <w:bookmarkStart w:id="40" w:name="_Toc344475121"/>
      <w:r>
        <w:rPr>
          <w:rFonts w:hint="eastAsia" w:ascii="方正仿宋_GBK" w:hAnsi="仿宋" w:eastAsia="方正仿宋_GBK"/>
          <w:color w:val="000000" w:themeColor="text1"/>
          <w:sz w:val="24"/>
          <w:szCs w:val="24"/>
          <w14:textFill>
            <w14:solidFill>
              <w14:schemeClr w14:val="tx1"/>
            </w14:solidFill>
          </w14:textFill>
        </w:rPr>
        <w:t>验收时，供应商应按照国家及行业相关标准验收，验收合格后，用户单位签署验收报告；如验收达不到规定要求，对招标人造成一定的影响，由中标人承担一切责任，并赔偿所造成的损失。</w:t>
      </w:r>
    </w:p>
    <w:p>
      <w:pPr>
        <w:spacing w:line="440" w:lineRule="exact"/>
        <w:ind w:firstLine="600" w:firstLineChars="2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（四）付款方式</w:t>
      </w:r>
    </w:p>
    <w:p>
      <w:pPr>
        <w:spacing w:line="440" w:lineRule="exact"/>
        <w:ind w:firstLine="720" w:firstLineChars="300"/>
        <w:rPr>
          <w:rFonts w:ascii="方正仿宋_GBK" w:hAnsi="仿宋" w:eastAsia="方正仿宋_GBK"/>
          <w:sz w:val="24"/>
          <w:szCs w:val="24"/>
        </w:rPr>
      </w:pPr>
      <w:bookmarkStart w:id="41" w:name="_Toc413745834"/>
      <w:r>
        <w:rPr>
          <w:rFonts w:hint="eastAsia" w:ascii="方正仿宋_GBK" w:hAnsi="仿宋" w:eastAsia="方正仿宋_GBK"/>
          <w:sz w:val="24"/>
          <w:szCs w:val="24"/>
        </w:rPr>
        <w:t>项目验收通过后，扣留</w:t>
      </w:r>
      <w:r>
        <w:fldChar w:fldCharType="begin"/>
      </w:r>
      <w:r>
        <w:instrText xml:space="preserve"> HYPERLINK "http://www.so.com/s?q=%E5%B7%A5%E7%A8%8B%E4%BB%B7%E6%AC%BE&amp;ie=utf-8&amp;src=internal_wenda_recommend_textn" \t "_blank" </w:instrText>
      </w:r>
      <w:r>
        <w:fldChar w:fldCharType="separate"/>
      </w:r>
      <w:r>
        <w:rPr>
          <w:rFonts w:ascii="方正仿宋_GBK" w:hAnsi="仿宋" w:eastAsia="方正仿宋_GBK"/>
          <w:sz w:val="24"/>
          <w:szCs w:val="24"/>
        </w:rPr>
        <w:t>工程价款</w:t>
      </w:r>
      <w:r>
        <w:rPr>
          <w:rFonts w:ascii="方正仿宋_GBK" w:hAnsi="仿宋" w:eastAsia="方正仿宋_GBK"/>
          <w:sz w:val="24"/>
          <w:szCs w:val="24"/>
        </w:rPr>
        <w:fldChar w:fldCharType="end"/>
      </w:r>
      <w:r>
        <w:rPr>
          <w:rFonts w:ascii="方正仿宋_GBK" w:hAnsi="仿宋" w:eastAsia="方正仿宋_GBK"/>
          <w:sz w:val="24"/>
          <w:szCs w:val="24"/>
        </w:rPr>
        <w:t>结算</w:t>
      </w:r>
      <w:r>
        <w:fldChar w:fldCharType="begin"/>
      </w:r>
      <w:r>
        <w:instrText xml:space="preserve"> HYPERLINK "http://www.so.com/s?q=%E6%80%BB%E9%A2%9D&amp;ie=utf-8&amp;src=internal_wenda_recommend_textn" \t "_blank" </w:instrText>
      </w:r>
      <w:r>
        <w:fldChar w:fldCharType="separate"/>
      </w:r>
      <w:r>
        <w:rPr>
          <w:rFonts w:ascii="方正仿宋_GBK" w:hAnsi="仿宋" w:eastAsia="方正仿宋_GBK"/>
          <w:sz w:val="24"/>
          <w:szCs w:val="24"/>
        </w:rPr>
        <w:t>总额</w:t>
      </w:r>
      <w:r>
        <w:rPr>
          <w:rFonts w:ascii="方正仿宋_GBK" w:hAnsi="仿宋" w:eastAsia="方正仿宋_GBK"/>
          <w:sz w:val="24"/>
          <w:szCs w:val="24"/>
        </w:rPr>
        <w:fldChar w:fldCharType="end"/>
      </w:r>
      <w:r>
        <w:rPr>
          <w:rFonts w:ascii="方正仿宋_GBK" w:hAnsi="仿宋" w:eastAsia="方正仿宋_GBK"/>
          <w:sz w:val="24"/>
          <w:szCs w:val="24"/>
        </w:rPr>
        <w:t>的</w:t>
      </w:r>
      <w:r>
        <w:rPr>
          <w:rFonts w:hint="eastAsia" w:ascii="方正仿宋_GBK" w:hAnsi="仿宋" w:eastAsia="方正仿宋_GBK"/>
          <w:sz w:val="24"/>
          <w:szCs w:val="24"/>
        </w:rPr>
        <w:t>10</w:t>
      </w:r>
      <w:r>
        <w:rPr>
          <w:rFonts w:ascii="方正仿宋_GBK" w:hAnsi="仿宋" w:eastAsia="方正仿宋_GBK"/>
          <w:sz w:val="24"/>
          <w:szCs w:val="24"/>
        </w:rPr>
        <w:t>%</w:t>
      </w:r>
      <w:r>
        <w:rPr>
          <w:rFonts w:hint="eastAsia" w:ascii="方正仿宋_GBK" w:hAnsi="仿宋" w:eastAsia="方正仿宋_GBK"/>
          <w:sz w:val="24"/>
          <w:szCs w:val="24"/>
        </w:rPr>
        <w:t>作为</w:t>
      </w:r>
      <w:r>
        <w:rPr>
          <w:rFonts w:ascii="方正仿宋_GBK" w:hAnsi="仿宋" w:eastAsia="方正仿宋_GBK"/>
          <w:sz w:val="24"/>
          <w:szCs w:val="24"/>
        </w:rPr>
        <w:t>质量保证金</w:t>
      </w:r>
      <w:r>
        <w:rPr>
          <w:rFonts w:hint="eastAsia" w:ascii="方正仿宋_GBK" w:hAnsi="仿宋" w:eastAsia="方正仿宋_GBK"/>
          <w:sz w:val="24"/>
          <w:szCs w:val="24"/>
        </w:rPr>
        <w:t>，余款转账支付。</w:t>
      </w:r>
    </w:p>
    <w:bookmarkEnd w:id="38"/>
    <w:bookmarkEnd w:id="39"/>
    <w:bookmarkEnd w:id="40"/>
    <w:bookmarkEnd w:id="41"/>
    <w:p>
      <w:pPr>
        <w:pStyle w:val="2"/>
        <w:spacing w:before="0" w:after="0" w:line="440" w:lineRule="exact"/>
        <w:ind w:firstLine="595" w:firstLineChars="248"/>
        <w:rPr>
          <w:rFonts w:ascii="方正黑体_GBK" w:hAnsi="黑体" w:eastAsia="方正黑体_GBK"/>
          <w:sz w:val="24"/>
          <w:szCs w:val="24"/>
        </w:rPr>
      </w:pPr>
      <w:r>
        <w:rPr>
          <w:rFonts w:hint="eastAsia" w:ascii="方正黑体_GBK" w:hAnsi="黑体" w:eastAsia="方正黑体_GBK"/>
          <w:sz w:val="24"/>
          <w:szCs w:val="24"/>
        </w:rPr>
        <w:t>二、质量保证及售后服务</w:t>
      </w:r>
    </w:p>
    <w:p>
      <w:pPr>
        <w:spacing w:line="440" w:lineRule="exact"/>
        <w:ind w:firstLine="600" w:firstLineChars="250"/>
        <w:rPr>
          <w:rFonts w:ascii="方正仿宋_GBK" w:hAnsi="宋体" w:eastAsia="方正仿宋_GBK"/>
          <w:sz w:val="36"/>
          <w:szCs w:val="30"/>
        </w:rPr>
      </w:pPr>
      <w:bookmarkStart w:id="42" w:name="_Toc344475122"/>
      <w:r>
        <w:rPr>
          <w:rFonts w:hint="eastAsia" w:ascii="方正仿宋_GBK" w:hAnsi="仿宋" w:eastAsia="方正仿宋_GBK"/>
          <w:sz w:val="24"/>
          <w:szCs w:val="24"/>
        </w:rPr>
        <w:t>提供壹年的质量保修期，在保修期内，承建单位应在当地常驻具有专业训练、经验丰富的技术人员，因南繁</w:t>
      </w:r>
      <w:r>
        <w:rPr>
          <w:rFonts w:ascii="方正仿宋_GBK" w:hAnsi="仿宋" w:eastAsia="方正仿宋_GBK"/>
          <w:sz w:val="24"/>
          <w:szCs w:val="24"/>
        </w:rPr>
        <w:t>科研人员较多，</w:t>
      </w:r>
      <w:r>
        <w:rPr>
          <w:rFonts w:hint="eastAsia" w:ascii="方正仿宋_GBK" w:hAnsi="仿宋" w:eastAsia="方正仿宋_GBK"/>
          <w:sz w:val="24"/>
          <w:szCs w:val="24"/>
        </w:rPr>
        <w:t>为</w:t>
      </w:r>
      <w:r>
        <w:rPr>
          <w:rFonts w:ascii="方正仿宋_GBK" w:hAnsi="仿宋" w:eastAsia="方正仿宋_GBK"/>
          <w:sz w:val="24"/>
          <w:szCs w:val="24"/>
        </w:rPr>
        <w:t>保障</w:t>
      </w:r>
      <w:r>
        <w:rPr>
          <w:rFonts w:hint="eastAsia" w:ascii="方正仿宋_GBK" w:hAnsi="仿宋" w:eastAsia="方正仿宋_GBK"/>
          <w:sz w:val="24"/>
          <w:szCs w:val="24"/>
        </w:rPr>
        <w:t>基地</w:t>
      </w:r>
      <w:r>
        <w:rPr>
          <w:rFonts w:ascii="方正仿宋_GBK" w:hAnsi="仿宋" w:eastAsia="方正仿宋_GBK"/>
          <w:sz w:val="24"/>
          <w:szCs w:val="24"/>
        </w:rPr>
        <w:t>安全，</w:t>
      </w:r>
      <w:r>
        <w:rPr>
          <w:rFonts w:hint="eastAsia" w:ascii="方正仿宋_GBK" w:hAnsi="仿宋" w:eastAsia="方正仿宋_GBK"/>
          <w:sz w:val="24"/>
          <w:szCs w:val="24"/>
        </w:rPr>
        <w:t>总体电力线路、厨房等维修部分一旦</w:t>
      </w:r>
      <w:r>
        <w:rPr>
          <w:rFonts w:ascii="方正仿宋_GBK" w:hAnsi="仿宋" w:eastAsia="方正仿宋_GBK"/>
          <w:sz w:val="24"/>
          <w:szCs w:val="24"/>
        </w:rPr>
        <w:t>出现</w:t>
      </w:r>
      <w:r>
        <w:rPr>
          <w:rFonts w:hint="eastAsia" w:ascii="方正仿宋_GBK" w:hAnsi="仿宋" w:eastAsia="方正仿宋_GBK"/>
          <w:sz w:val="24"/>
          <w:szCs w:val="24"/>
        </w:rPr>
        <w:t>安全隐患，工作</w:t>
      </w:r>
      <w:r>
        <w:rPr>
          <w:rFonts w:ascii="方正仿宋_GBK" w:hAnsi="仿宋" w:eastAsia="方正仿宋_GBK"/>
          <w:sz w:val="24"/>
          <w:szCs w:val="24"/>
        </w:rPr>
        <w:t>人员应</w:t>
      </w:r>
      <w:r>
        <w:rPr>
          <w:rFonts w:hint="eastAsia" w:ascii="方正仿宋_GBK" w:hAnsi="仿宋" w:eastAsia="方正仿宋_GBK"/>
          <w:sz w:val="24"/>
          <w:szCs w:val="24"/>
        </w:rPr>
        <w:t>在24小时内到达</w:t>
      </w:r>
      <w:r>
        <w:rPr>
          <w:rFonts w:ascii="方正仿宋_GBK" w:hAnsi="仿宋" w:eastAsia="方正仿宋_GBK"/>
          <w:sz w:val="24"/>
          <w:szCs w:val="24"/>
        </w:rPr>
        <w:t>现场</w:t>
      </w:r>
      <w:bookmarkEnd w:id="42"/>
      <w:r>
        <w:rPr>
          <w:rFonts w:hint="eastAsia" w:ascii="方正仿宋_GBK" w:hAnsi="仿宋" w:eastAsia="方正仿宋_GBK"/>
          <w:sz w:val="24"/>
          <w:szCs w:val="24"/>
        </w:rPr>
        <w:t>进行实地勘察，并在第一时间进行无偿维修处理。</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pStyle w:val="2"/>
        <w:tabs>
          <w:tab w:val="center" w:pos="4706"/>
        </w:tabs>
        <w:spacing w:before="0" w:after="0" w:line="440" w:lineRule="exact"/>
        <w:jc w:val="center"/>
        <w:rPr>
          <w:rFonts w:ascii="方正小标宋_GBK" w:hAnsi="宋体" w:eastAsia="方正小标宋_GBK"/>
          <w:sz w:val="36"/>
          <w:szCs w:val="30"/>
        </w:rPr>
      </w:pPr>
      <w:r>
        <w:rPr>
          <w:rFonts w:hint="eastAsia" w:ascii="方正小标宋_GBK" w:hAnsi="宋体" w:eastAsia="方正小标宋_GBK"/>
          <w:sz w:val="36"/>
          <w:szCs w:val="30"/>
        </w:rPr>
        <w:t>第五篇  响应文件格式要求</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1.报价函（后附格式）；</w:t>
      </w:r>
    </w:p>
    <w:p>
      <w:pPr>
        <w:spacing w:line="440" w:lineRule="exact"/>
        <w:ind w:left="480"/>
        <w:rPr>
          <w:rFonts w:ascii="方正仿宋_GBK" w:hAnsi="仿宋" w:eastAsia="方正仿宋_GBK"/>
          <w:bCs/>
          <w:color w:val="000000" w:themeColor="text1"/>
          <w:sz w:val="24"/>
          <w:szCs w:val="24"/>
          <w14:textFill>
            <w14:solidFill>
              <w14:schemeClr w14:val="tx1"/>
            </w14:solidFill>
          </w14:textFill>
        </w:rPr>
      </w:pPr>
      <w:r>
        <w:rPr>
          <w:rFonts w:hint="eastAsia" w:ascii="方正仿宋_GBK" w:hAnsi="仿宋" w:eastAsia="方正仿宋_GBK" w:cs="仿宋_GB2312"/>
          <w:bCs/>
          <w:color w:val="000000" w:themeColor="text1"/>
          <w:sz w:val="24"/>
          <w:szCs w:val="24"/>
          <w14:textFill>
            <w14:solidFill>
              <w14:schemeClr w14:val="tx1"/>
            </w14:solidFill>
          </w14:textFill>
        </w:rPr>
        <w:t xml:space="preserve">2.工程报价单; </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3.项目实施地当地注册机构的营业执照副本复印件；</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4.法定代表人身份证明书（后附格式）；</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5.</w:t>
      </w:r>
      <w:r>
        <w:rPr>
          <w:rFonts w:hint="eastAsia" w:ascii="方正仿宋_GBK" w:hAnsi="仿宋" w:eastAsia="方正仿宋_GBK" w:cs="仿宋_GB2312"/>
          <w:bCs/>
          <w:color w:val="000000" w:themeColor="text1"/>
          <w:sz w:val="24"/>
          <w:szCs w:val="24"/>
          <w14:textFill>
            <w14:solidFill>
              <w14:schemeClr w14:val="tx1"/>
            </w14:solidFill>
          </w14:textFill>
        </w:rPr>
        <w:t>法定代表人授权委托书</w:t>
      </w:r>
      <w:r>
        <w:rPr>
          <w:rFonts w:hint="eastAsia" w:ascii="方正仿宋_GBK" w:hAnsi="仿宋" w:eastAsia="方正仿宋_GBK"/>
          <w:color w:val="000000" w:themeColor="text1"/>
          <w:sz w:val="24"/>
          <w:szCs w:val="24"/>
          <w14:textFill>
            <w14:solidFill>
              <w14:schemeClr w14:val="tx1"/>
            </w14:solidFill>
          </w14:textFill>
        </w:rPr>
        <w:t>（后附格式）；</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6.质量保证及售后服务承诺（后附格式）；</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7.诚信声明（后附格式）；</w:t>
      </w:r>
    </w:p>
    <w:p>
      <w:pPr>
        <w:spacing w:line="440" w:lineRule="exact"/>
        <w:ind w:firstLine="480" w:firstLineChars="200"/>
        <w:rPr>
          <w:rFonts w:ascii="方正仿宋_GBK" w:hAnsi="仿宋"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8.其它（如建设制度</w:t>
      </w:r>
      <w:r>
        <w:rPr>
          <w:rFonts w:ascii="方正仿宋_GBK" w:hAnsi="仿宋" w:eastAsia="方正仿宋_GBK"/>
          <w:color w:val="000000" w:themeColor="text1"/>
          <w:sz w:val="24"/>
          <w:szCs w:val="24"/>
          <w14:textFill>
            <w14:solidFill>
              <w14:schemeClr w14:val="tx1"/>
            </w14:solidFill>
          </w14:textFill>
        </w:rPr>
        <w:t>、</w:t>
      </w:r>
      <w:r>
        <w:rPr>
          <w:rFonts w:hint="eastAsia" w:ascii="方正仿宋_GBK" w:hAnsi="仿宋" w:eastAsia="方正仿宋_GBK"/>
          <w:color w:val="000000" w:themeColor="text1"/>
          <w:sz w:val="24"/>
          <w:szCs w:val="24"/>
          <w14:textFill>
            <w14:solidFill>
              <w14:schemeClr w14:val="tx1"/>
            </w14:solidFill>
          </w14:textFill>
        </w:rPr>
        <w:t>安全</w:t>
      </w:r>
      <w:r>
        <w:rPr>
          <w:rFonts w:ascii="方正仿宋_GBK" w:hAnsi="仿宋" w:eastAsia="方正仿宋_GBK"/>
          <w:color w:val="000000" w:themeColor="text1"/>
          <w:sz w:val="24"/>
          <w:szCs w:val="24"/>
          <w14:textFill>
            <w14:solidFill>
              <w14:schemeClr w14:val="tx1"/>
            </w14:solidFill>
          </w14:textFill>
        </w:rPr>
        <w:t>管理</w:t>
      </w:r>
      <w:r>
        <w:rPr>
          <w:rFonts w:hint="eastAsia" w:ascii="方正仿宋_GBK" w:hAnsi="仿宋" w:eastAsia="方正仿宋_GBK"/>
          <w:color w:val="000000" w:themeColor="text1"/>
          <w:sz w:val="24"/>
          <w:szCs w:val="24"/>
          <w14:textFill>
            <w14:solidFill>
              <w14:schemeClr w14:val="tx1"/>
            </w14:solidFill>
          </w14:textFill>
        </w:rPr>
        <w:t>、</w:t>
      </w:r>
      <w:r>
        <w:rPr>
          <w:rFonts w:ascii="方正仿宋_GBK" w:hAnsi="仿宋" w:eastAsia="方正仿宋_GBK"/>
          <w:color w:val="000000" w:themeColor="text1"/>
          <w:sz w:val="24"/>
          <w:szCs w:val="24"/>
          <w14:textFill>
            <w14:solidFill>
              <w14:schemeClr w14:val="tx1"/>
            </w14:solidFill>
          </w14:textFill>
        </w:rPr>
        <w:t>实施规划</w:t>
      </w:r>
      <w:r>
        <w:rPr>
          <w:rFonts w:hint="eastAsia" w:ascii="方正仿宋_GBK" w:hAnsi="仿宋" w:eastAsia="方正仿宋_GBK"/>
          <w:color w:val="000000" w:themeColor="text1"/>
          <w:sz w:val="24"/>
          <w:szCs w:val="24"/>
          <w14:textFill>
            <w14:solidFill>
              <w14:schemeClr w14:val="tx1"/>
            </w14:solidFill>
          </w14:textFill>
        </w:rPr>
        <w:t>等）；</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tabs>
          <w:tab w:val="left" w:pos="6300"/>
        </w:tabs>
        <w:snapToGrid w:val="0"/>
        <w:spacing w:line="440" w:lineRule="exact"/>
        <w:rPr>
          <w:rFonts w:ascii="方正仿宋_GBK" w:hAnsi="宋体" w:eastAsia="方正仿宋_GBK"/>
          <w:sz w:val="24"/>
          <w:szCs w:val="24"/>
        </w:rPr>
      </w:pPr>
      <w:r>
        <w:rPr>
          <w:rFonts w:hint="eastAsia" w:ascii="方正仿宋_GBK" w:hAnsi="宋体" w:eastAsia="方正仿宋_GBK"/>
          <w:sz w:val="24"/>
          <w:szCs w:val="24"/>
        </w:rPr>
        <w:t>附件1：</w:t>
      </w:r>
    </w:p>
    <w:p>
      <w:pPr>
        <w:tabs>
          <w:tab w:val="left" w:pos="6300"/>
        </w:tabs>
        <w:snapToGrid w:val="0"/>
        <w:spacing w:line="440" w:lineRule="exact"/>
        <w:jc w:val="center"/>
        <w:outlineLvl w:val="0"/>
        <w:rPr>
          <w:rFonts w:ascii="方正小标宋_GBK" w:eastAsia="方正小标宋_GBK" w:hAnsiTheme="majorEastAsia"/>
          <w:b/>
          <w:szCs w:val="28"/>
        </w:rPr>
      </w:pPr>
      <w:r>
        <w:rPr>
          <w:rFonts w:hint="eastAsia" w:ascii="方正小标宋_GBK" w:eastAsia="方正小标宋_GBK" w:hAnsiTheme="majorEastAsia"/>
          <w:b/>
          <w:szCs w:val="28"/>
        </w:rPr>
        <w:t>询价报价函</w:t>
      </w:r>
    </w:p>
    <w:p>
      <w:pPr>
        <w:tabs>
          <w:tab w:val="left" w:pos="6300"/>
        </w:tabs>
        <w:snapToGrid w:val="0"/>
        <w:spacing w:line="440" w:lineRule="exact"/>
        <w:rPr>
          <w:rFonts w:ascii="方正仿宋_GBK" w:hAnsi="宋体" w:eastAsia="方正仿宋_GBK"/>
          <w:sz w:val="24"/>
          <w:szCs w:val="24"/>
          <w:u w:val="single"/>
        </w:rPr>
      </w:pPr>
      <w:r>
        <w:rPr>
          <w:rFonts w:hint="eastAsia" w:ascii="方正仿宋_GBK" w:hAnsi="宋体" w:eastAsia="方正仿宋_GBK"/>
          <w:sz w:val="24"/>
          <w:szCs w:val="24"/>
          <w:u w:val="single"/>
        </w:rPr>
        <w:t>重庆市种子站</w:t>
      </w:r>
      <w:r>
        <w:rPr>
          <w:rFonts w:hint="eastAsia" w:ascii="方正仿宋_GBK" w:hAnsi="宋体" w:eastAsia="方正仿宋_GBK"/>
          <w:sz w:val="24"/>
          <w:szCs w:val="24"/>
        </w:rPr>
        <w:t>：</w:t>
      </w:r>
    </w:p>
    <w:p>
      <w:pPr>
        <w:tabs>
          <w:tab w:val="left" w:pos="6300"/>
        </w:tabs>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我方收到____________________________（询价项目名称）的询价文件，经详细研究，决定参加（项目名称）的询价。</w:t>
      </w:r>
    </w:p>
    <w:p>
      <w:pPr>
        <w:tabs>
          <w:tab w:val="left" w:pos="6300"/>
        </w:tabs>
        <w:snapToGrid w:val="0"/>
        <w:spacing w:line="440" w:lineRule="exact"/>
        <w:ind w:left="540" w:leftChars="200" w:hanging="120" w:hangingChars="50"/>
        <w:rPr>
          <w:rFonts w:ascii="方正仿宋_GBK" w:hAnsi="宋体" w:eastAsia="方正仿宋_GBK"/>
          <w:sz w:val="24"/>
          <w:szCs w:val="24"/>
        </w:rPr>
      </w:pPr>
      <w:r>
        <w:rPr>
          <w:rFonts w:hint="eastAsia" w:ascii="方正仿宋_GBK" w:hAnsi="宋体" w:eastAsia="方正仿宋_GBK"/>
          <w:sz w:val="24"/>
          <w:szCs w:val="24"/>
        </w:rPr>
        <w:t>1.我公司承诺货品能满足招标要求及建设</w:t>
      </w:r>
      <w:r>
        <w:rPr>
          <w:rFonts w:ascii="方正仿宋_GBK" w:hAnsi="宋体" w:eastAsia="方正仿宋_GBK"/>
          <w:sz w:val="24"/>
          <w:szCs w:val="24"/>
        </w:rPr>
        <w:t>标准</w:t>
      </w:r>
      <w:r>
        <w:rPr>
          <w:rFonts w:hint="eastAsia" w:ascii="方正仿宋_GBK" w:hAnsi="宋体" w:eastAsia="方正仿宋_GBK"/>
          <w:sz w:val="24"/>
          <w:szCs w:val="24"/>
        </w:rPr>
        <w:t>、售后服务要求，报价为人民币大写：元整；人民币小写：元。</w:t>
      </w:r>
    </w:p>
    <w:p>
      <w:pPr>
        <w:tabs>
          <w:tab w:val="left" w:pos="6300"/>
        </w:tabs>
        <w:snapToGrid w:val="0"/>
        <w:spacing w:line="440" w:lineRule="exact"/>
        <w:ind w:firstLine="570"/>
        <w:rPr>
          <w:rFonts w:ascii="方正仿宋_GBK" w:hAnsi="宋体" w:eastAsia="方正仿宋_GBK"/>
          <w:sz w:val="24"/>
          <w:szCs w:val="24"/>
        </w:rPr>
      </w:pPr>
    </w:p>
    <w:p>
      <w:pPr>
        <w:tabs>
          <w:tab w:val="left" w:pos="6300"/>
        </w:tabs>
        <w:snapToGrid w:val="0"/>
        <w:spacing w:line="440" w:lineRule="exact"/>
        <w:ind w:firstLine="570"/>
        <w:rPr>
          <w:rFonts w:ascii="方正仿宋_GBK" w:hAnsi="宋体" w:eastAsia="方正仿宋_GBK"/>
          <w:sz w:val="24"/>
          <w:szCs w:val="24"/>
        </w:rPr>
      </w:pPr>
    </w:p>
    <w:p>
      <w:pPr>
        <w:tabs>
          <w:tab w:val="left" w:pos="6300"/>
        </w:tabs>
        <w:snapToGrid w:val="0"/>
        <w:spacing w:line="440" w:lineRule="exact"/>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44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44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电话：                           </w:t>
      </w:r>
    </w:p>
    <w:p>
      <w:pPr>
        <w:tabs>
          <w:tab w:val="left" w:pos="6300"/>
        </w:tabs>
        <w:snapToGrid w:val="0"/>
        <w:spacing w:line="440" w:lineRule="exact"/>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440" w:lineRule="exact"/>
        <w:ind w:firstLine="480" w:firstLineChars="200"/>
        <w:rPr>
          <w:rFonts w:ascii="仿宋_GB2312" w:hAnsi="宋体" w:eastAsia="仿宋_GB2312"/>
          <w:sz w:val="24"/>
          <w:szCs w:val="24"/>
        </w:rPr>
      </w:pPr>
    </w:p>
    <w:p>
      <w:pPr>
        <w:snapToGrid w:val="0"/>
        <w:spacing w:line="440" w:lineRule="exact"/>
        <w:ind w:firstLine="480" w:firstLineChars="200"/>
        <w:rPr>
          <w:rFonts w:ascii="仿宋_GB2312" w:hAnsi="宋体" w:eastAsia="仿宋_GB2312"/>
          <w:sz w:val="24"/>
          <w:szCs w:val="24"/>
        </w:rPr>
      </w:pPr>
    </w:p>
    <w:p>
      <w:pPr>
        <w:snapToGrid w:val="0"/>
        <w:spacing w:line="440" w:lineRule="exact"/>
        <w:ind w:firstLine="6000" w:firstLineChars="25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tabs>
          <w:tab w:val="left" w:pos="6300"/>
        </w:tabs>
        <w:snapToGrid w:val="0"/>
        <w:spacing w:line="440" w:lineRule="exact"/>
        <w:rPr>
          <w:rFonts w:ascii="仿宋" w:hAnsi="仿宋" w:eastAsia="仿宋"/>
          <w:sz w:val="24"/>
          <w:szCs w:val="24"/>
        </w:rPr>
      </w:pPr>
      <w:r>
        <w:rPr>
          <w:rFonts w:hint="eastAsia" w:ascii="仿宋" w:hAnsi="仿宋" w:eastAsia="仿宋"/>
          <w:color w:val="000000"/>
          <w:sz w:val="24"/>
          <w:szCs w:val="24"/>
        </w:rPr>
        <w:t>附件2：</w:t>
      </w:r>
    </w:p>
    <w:p>
      <w:pPr>
        <w:spacing w:line="440" w:lineRule="exact"/>
        <w:jc w:val="center"/>
        <w:rPr>
          <w:rFonts w:ascii="仿宋" w:hAnsi="仿宋" w:eastAsia="仿宋" w:cs="宋体"/>
          <w:sz w:val="40"/>
          <w:szCs w:val="32"/>
        </w:rPr>
      </w:pPr>
      <w:r>
        <w:rPr>
          <w:rFonts w:hint="eastAsia" w:ascii="仿宋" w:hAnsi="仿宋" w:eastAsia="仿宋" w:cs="宋体"/>
          <w:sz w:val="40"/>
          <w:szCs w:val="32"/>
        </w:rPr>
        <w:t>工程报价单</w:t>
      </w:r>
    </w:p>
    <w:p>
      <w:pPr>
        <w:snapToGrid w:val="0"/>
        <w:spacing w:line="440" w:lineRule="exact"/>
        <w:rPr>
          <w:rFonts w:ascii="方正仿宋_GBK" w:hAnsi="宋体" w:eastAsia="方正仿宋_GBK"/>
          <w:sz w:val="24"/>
          <w:szCs w:val="24"/>
        </w:rPr>
      </w:pPr>
      <w:r>
        <w:rPr>
          <w:rFonts w:hint="eastAsia" w:ascii="方正仿宋_GBK" w:hAnsi="宋体" w:eastAsia="方正仿宋_GBK"/>
          <w:sz w:val="24"/>
          <w:szCs w:val="24"/>
        </w:rPr>
        <w:t xml:space="preserve">采购项目名称：                             </w:t>
      </w:r>
    </w:p>
    <w:tbl>
      <w:tblPr>
        <w:tblStyle w:val="10"/>
        <w:tblW w:w="7680" w:type="dxa"/>
        <w:tblInd w:w="98" w:type="dxa"/>
        <w:tblLayout w:type="autofit"/>
        <w:tblCellMar>
          <w:top w:w="0" w:type="dxa"/>
          <w:left w:w="108" w:type="dxa"/>
          <w:bottom w:w="0" w:type="dxa"/>
          <w:right w:w="108" w:type="dxa"/>
        </w:tblCellMar>
      </w:tblPr>
      <w:tblGrid>
        <w:gridCol w:w="960"/>
        <w:gridCol w:w="960"/>
        <w:gridCol w:w="1154"/>
        <w:gridCol w:w="766"/>
        <w:gridCol w:w="960"/>
        <w:gridCol w:w="960"/>
        <w:gridCol w:w="960"/>
        <w:gridCol w:w="960"/>
      </w:tblGrid>
      <w:tr>
        <w:tblPrEx>
          <w:tblCellMar>
            <w:top w:w="0" w:type="dxa"/>
            <w:left w:w="108" w:type="dxa"/>
            <w:bottom w:w="0" w:type="dxa"/>
            <w:right w:w="108" w:type="dxa"/>
          </w:tblCellMar>
        </w:tblPrEx>
        <w:trPr>
          <w:trHeight w:val="550" w:hRule="atLeast"/>
        </w:trPr>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0"/>
              </w:rPr>
            </w:pPr>
            <w:r>
              <w:rPr>
                <w:rStyle w:val="18"/>
                <w:rFonts w:hint="default"/>
                <w:lang w:bidi="ar"/>
              </w:rPr>
              <w:t>序号</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0"/>
              </w:rPr>
            </w:pPr>
            <w:r>
              <w:rPr>
                <w:rStyle w:val="18"/>
                <w:rFonts w:hint="default"/>
                <w:lang w:bidi="ar"/>
              </w:rPr>
              <w:t>工程项目</w:t>
            </w:r>
          </w:p>
        </w:tc>
        <w:tc>
          <w:tcPr>
            <w:tcW w:w="11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szCs w:val="20"/>
                <w:lang w:bidi="ar"/>
              </w:rPr>
              <w:t>工程分项</w:t>
            </w:r>
          </w:p>
        </w:tc>
        <w:tc>
          <w:tcPr>
            <w:tcW w:w="268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0"/>
              </w:rPr>
            </w:pPr>
            <w:r>
              <w:rPr>
                <w:rStyle w:val="18"/>
                <w:rFonts w:hint="default"/>
                <w:lang w:bidi="ar"/>
              </w:rPr>
              <w:t>其中</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0"/>
              </w:rPr>
            </w:pPr>
            <w:r>
              <w:rPr>
                <w:rStyle w:val="18"/>
                <w:rFonts w:hint="default"/>
                <w:lang w:bidi="ar"/>
              </w:rPr>
              <w:t>小计（元）</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0"/>
              </w:rPr>
            </w:pPr>
            <w:r>
              <w:rPr>
                <w:rStyle w:val="18"/>
                <w:rFonts w:hint="default"/>
                <w:lang w:bidi="ar"/>
              </w:rPr>
              <w:t>备注</w:t>
            </w:r>
          </w:p>
        </w:tc>
      </w:tr>
      <w:tr>
        <w:tblPrEx>
          <w:tblCellMar>
            <w:top w:w="0" w:type="dxa"/>
            <w:left w:w="108" w:type="dxa"/>
            <w:bottom w:w="0" w:type="dxa"/>
            <w:right w:w="108" w:type="dxa"/>
          </w:tblCellMar>
        </w:tblPrEx>
        <w:trPr>
          <w:trHeight w:val="535" w:hRule="atLeast"/>
        </w:trPr>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11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766" w:type="dxa"/>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Style w:val="18"/>
                <w:rFonts w:hint="default"/>
                <w:lang w:bidi="ar"/>
              </w:rPr>
              <w:t>单位</w:t>
            </w:r>
          </w:p>
        </w:tc>
        <w:tc>
          <w:tcPr>
            <w:tcW w:w="960" w:type="dxa"/>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Style w:val="18"/>
                <w:rFonts w:hint="default"/>
                <w:lang w:bidi="ar"/>
              </w:rPr>
              <w:t>数量</w:t>
            </w:r>
          </w:p>
        </w:tc>
        <w:tc>
          <w:tcPr>
            <w:tcW w:w="960" w:type="dxa"/>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Style w:val="18"/>
                <w:rFonts w:hint="default"/>
                <w:lang w:bidi="ar"/>
              </w:rPr>
              <w:t>单价（元）</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295" w:hRule="atLeast"/>
        </w:trPr>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1</w:t>
            </w:r>
          </w:p>
        </w:tc>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电力线路全面检修</w:t>
            </w: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295" w:hRule="atLeast"/>
        </w:trPr>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2</w:t>
            </w:r>
          </w:p>
        </w:tc>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厨房排风扇</w:t>
            </w: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550" w:hRule="atLeast"/>
        </w:trPr>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3</w:t>
            </w:r>
          </w:p>
        </w:tc>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防锈漆</w:t>
            </w: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4</w:t>
            </w:r>
          </w:p>
        </w:tc>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树木</w:t>
            </w: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5</w:t>
            </w:r>
          </w:p>
        </w:tc>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安全设施购置</w:t>
            </w: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6</w:t>
            </w:r>
          </w:p>
        </w:tc>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瓷砖更换</w:t>
            </w: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295" w:hRule="atLeast"/>
        </w:trPr>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7</w:t>
            </w:r>
          </w:p>
        </w:tc>
        <w:tc>
          <w:tcPr>
            <w:tcW w:w="960" w:type="dxa"/>
            <w:vMerge w:val="restar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其他维修项</w:t>
            </w:r>
          </w:p>
        </w:tc>
        <w:tc>
          <w:tcPr>
            <w:tcW w:w="115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排灌沟渠</w:t>
            </w: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960" w:type="dxa"/>
            <w:vMerge w:val="continue"/>
            <w:tcBorders>
              <w:top w:val="nil"/>
              <w:left w:val="single" w:color="000000" w:sz="8" w:space="0"/>
              <w:bottom w:val="single" w:color="000000" w:sz="8" w:space="0"/>
              <w:right w:val="single" w:color="000000" w:sz="8" w:space="0"/>
            </w:tcBorders>
            <w:shd w:val="clear" w:color="auto" w:fill="auto"/>
          </w:tcPr>
          <w:p>
            <w:pPr>
              <w:jc w:val="center"/>
              <w:rPr>
                <w:rFonts w:ascii="仿宋" w:hAnsi="仿宋" w:eastAsia="仿宋" w:cs="仿宋"/>
                <w:color w:val="000000"/>
                <w:sz w:val="20"/>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充电点</w:t>
            </w: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960" w:type="dxa"/>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8</w:t>
            </w:r>
          </w:p>
        </w:tc>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0"/>
              </w:rPr>
            </w:pPr>
            <w:r>
              <w:rPr>
                <w:rStyle w:val="18"/>
                <w:rFonts w:hint="default"/>
                <w:lang w:bidi="ar"/>
              </w:rPr>
              <w:t>税</w:t>
            </w:r>
          </w:p>
        </w:tc>
        <w:tc>
          <w:tcPr>
            <w:tcW w:w="115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2"/>
              </w:rPr>
            </w:pPr>
          </w:p>
        </w:tc>
        <w:tc>
          <w:tcPr>
            <w:tcW w:w="76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10" w:hRule="atLeast"/>
        </w:trPr>
        <w:tc>
          <w:tcPr>
            <w:tcW w:w="7680" w:type="dxa"/>
            <w:gridSpan w:val="8"/>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仿宋" w:hAnsi="仿宋" w:eastAsia="仿宋" w:cs="仿宋"/>
                <w:color w:val="000000"/>
                <w:sz w:val="20"/>
              </w:rPr>
            </w:pPr>
            <w:r>
              <w:rPr>
                <w:rFonts w:hint="eastAsia" w:ascii="仿宋" w:hAnsi="仿宋" w:eastAsia="仿宋" w:cs="仿宋"/>
                <w:color w:val="000000"/>
                <w:kern w:val="0"/>
                <w:sz w:val="20"/>
                <w:szCs w:val="20"/>
                <w:lang w:bidi="ar"/>
              </w:rPr>
              <w:t>总计含税报价：  元</w:t>
            </w:r>
          </w:p>
        </w:tc>
      </w:tr>
    </w:tbl>
    <w:p>
      <w:pPr>
        <w:spacing w:line="440" w:lineRule="exact"/>
        <w:ind w:firstLine="120" w:firstLineChars="50"/>
        <w:rPr>
          <w:rFonts w:ascii="仿宋_GB2312" w:hAnsi="宋体" w:eastAsia="仿宋_GB2312"/>
          <w:sz w:val="24"/>
          <w:szCs w:val="24"/>
        </w:rPr>
      </w:pPr>
    </w:p>
    <w:p>
      <w:pPr>
        <w:spacing w:line="440" w:lineRule="exact"/>
        <w:ind w:firstLine="120" w:firstLineChars="50"/>
        <w:rPr>
          <w:rFonts w:ascii="方正仿宋_GBK" w:hAnsi="宋体" w:eastAsia="方正仿宋_GBK"/>
          <w:sz w:val="24"/>
          <w:szCs w:val="24"/>
        </w:rPr>
      </w:pPr>
      <w:r>
        <w:rPr>
          <w:rFonts w:hint="eastAsia" w:ascii="方正仿宋_GBK" w:hAnsi="宋体" w:eastAsia="方正仿宋_GBK"/>
          <w:sz w:val="24"/>
          <w:szCs w:val="24"/>
        </w:rPr>
        <w:t>竞标单位：                           法人或法人授权代表：</w:t>
      </w:r>
    </w:p>
    <w:p>
      <w:pPr>
        <w:spacing w:line="440" w:lineRule="exact"/>
        <w:ind w:firstLine="120" w:firstLineChars="50"/>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r>
        <w:rPr>
          <w:rFonts w:hint="eastAsia" w:ascii="方正仿宋_GBK" w:hAnsi="宋体" w:eastAsia="方正仿宋_GBK"/>
          <w:sz w:val="24"/>
          <w:szCs w:val="24"/>
        </w:rPr>
        <w:t>（竞标单位公章）                         （签字或盖章）</w:t>
      </w:r>
    </w:p>
    <w:p>
      <w:pPr>
        <w:tabs>
          <w:tab w:val="left" w:pos="6300"/>
        </w:tabs>
        <w:snapToGrid w:val="0"/>
        <w:spacing w:line="440" w:lineRule="exact"/>
        <w:ind w:firstLine="6328" w:firstLineChars="2637"/>
        <w:rPr>
          <w:rFonts w:ascii="方正仿宋_GBK" w:hAnsi="宋体" w:eastAsia="方正仿宋_GBK"/>
          <w:sz w:val="24"/>
          <w:szCs w:val="24"/>
        </w:rPr>
      </w:pPr>
      <w:r>
        <w:rPr>
          <w:rFonts w:hint="eastAsia" w:ascii="方正仿宋_GBK" w:hAnsi="宋体" w:eastAsia="方正仿宋_GBK"/>
          <w:sz w:val="24"/>
          <w:szCs w:val="24"/>
        </w:rPr>
        <w:t>年 月 日</w:t>
      </w:r>
    </w:p>
    <w:p>
      <w:pPr>
        <w:tabs>
          <w:tab w:val="left" w:pos="6300"/>
        </w:tabs>
        <w:snapToGrid w:val="0"/>
        <w:spacing w:line="440" w:lineRule="exact"/>
        <w:ind w:firstLine="570"/>
        <w:rPr>
          <w:rFonts w:ascii="宋体" w:hAnsi="宋体"/>
          <w:sz w:val="24"/>
          <w:szCs w:val="24"/>
        </w:rPr>
      </w:pPr>
    </w:p>
    <w:p>
      <w:pPr>
        <w:spacing w:line="440" w:lineRule="exact"/>
        <w:rPr>
          <w:rFonts w:ascii="仿宋" w:hAnsi="仿宋" w:eastAsia="仿宋" w:cs="宋体"/>
          <w:sz w:val="22"/>
          <w:szCs w:val="32"/>
        </w:rPr>
      </w:pPr>
      <w:r>
        <w:rPr>
          <w:rFonts w:hint="eastAsia" w:ascii="方正仿宋_GBK" w:hAnsi="仿宋" w:eastAsia="方正仿宋_GBK"/>
        </w:rPr>
        <w:t>注：</w:t>
      </w:r>
      <w:r>
        <w:rPr>
          <w:rFonts w:hint="eastAsia" w:ascii="仿宋" w:hAnsi="仿宋" w:eastAsia="仿宋" w:cs="宋体"/>
          <w:sz w:val="22"/>
          <w:szCs w:val="32"/>
        </w:rPr>
        <w:t>报价单</w:t>
      </w:r>
      <w:r>
        <w:rPr>
          <w:rFonts w:ascii="仿宋" w:hAnsi="仿宋" w:eastAsia="仿宋" w:cs="宋体"/>
          <w:sz w:val="22"/>
          <w:szCs w:val="32"/>
        </w:rPr>
        <w:t>必须认真填写</w:t>
      </w:r>
      <w:r>
        <w:rPr>
          <w:rFonts w:hint="eastAsia" w:ascii="仿宋" w:hAnsi="仿宋" w:eastAsia="仿宋" w:cs="宋体"/>
          <w:sz w:val="22"/>
          <w:szCs w:val="32"/>
        </w:rPr>
        <w:t>，</w:t>
      </w:r>
      <w:r>
        <w:rPr>
          <w:rFonts w:ascii="仿宋" w:hAnsi="仿宋" w:eastAsia="仿宋" w:cs="宋体"/>
          <w:sz w:val="22"/>
          <w:szCs w:val="32"/>
        </w:rPr>
        <w:t>包括</w:t>
      </w:r>
      <w:r>
        <w:rPr>
          <w:rFonts w:hint="eastAsia" w:ascii="仿宋" w:hAnsi="仿宋" w:eastAsia="仿宋" w:cs="宋体"/>
          <w:sz w:val="22"/>
          <w:szCs w:val="32"/>
        </w:rPr>
        <w:t>工程</w:t>
      </w:r>
      <w:r>
        <w:rPr>
          <w:rFonts w:ascii="仿宋" w:hAnsi="仿宋" w:eastAsia="仿宋" w:cs="宋体"/>
          <w:sz w:val="22"/>
          <w:szCs w:val="32"/>
        </w:rPr>
        <w:t>项目</w:t>
      </w:r>
      <w:r>
        <w:rPr>
          <w:rFonts w:hint="eastAsia" w:ascii="仿宋" w:hAnsi="仿宋" w:eastAsia="仿宋" w:cs="宋体"/>
          <w:sz w:val="22"/>
          <w:szCs w:val="32"/>
        </w:rPr>
        <w:t>可细分为</w:t>
      </w:r>
      <w:r>
        <w:rPr>
          <w:rFonts w:ascii="仿宋" w:hAnsi="仿宋" w:eastAsia="仿宋" w:cs="宋体"/>
          <w:sz w:val="22"/>
          <w:szCs w:val="32"/>
        </w:rPr>
        <w:t>人工</w:t>
      </w:r>
      <w:r>
        <w:rPr>
          <w:rFonts w:hint="eastAsia" w:ascii="仿宋" w:hAnsi="仿宋" w:eastAsia="仿宋" w:cs="宋体"/>
          <w:sz w:val="22"/>
          <w:szCs w:val="32"/>
        </w:rPr>
        <w:t>、材料</w:t>
      </w:r>
      <w:r>
        <w:rPr>
          <w:rFonts w:ascii="仿宋" w:hAnsi="仿宋" w:eastAsia="仿宋" w:cs="宋体"/>
          <w:sz w:val="22"/>
          <w:szCs w:val="32"/>
        </w:rPr>
        <w:t>、机械等</w:t>
      </w:r>
      <w:r>
        <w:rPr>
          <w:rFonts w:hint="eastAsia" w:ascii="仿宋" w:hAnsi="仿宋" w:eastAsia="仿宋" w:cs="宋体"/>
          <w:sz w:val="22"/>
          <w:szCs w:val="32"/>
        </w:rPr>
        <w:t>，</w:t>
      </w:r>
      <w:r>
        <w:rPr>
          <w:rFonts w:ascii="仿宋" w:hAnsi="仿宋" w:eastAsia="仿宋" w:cs="宋体"/>
          <w:sz w:val="22"/>
          <w:szCs w:val="32"/>
        </w:rPr>
        <w:t>具实填写</w:t>
      </w:r>
      <w:r>
        <w:rPr>
          <w:rFonts w:hint="eastAsia" w:ascii="仿宋" w:hAnsi="仿宋" w:eastAsia="仿宋" w:cs="宋体"/>
          <w:sz w:val="22"/>
          <w:szCs w:val="32"/>
        </w:rPr>
        <w:t>，该表可扩展</w:t>
      </w:r>
      <w:r>
        <w:rPr>
          <w:rFonts w:ascii="仿宋" w:hAnsi="仿宋" w:eastAsia="仿宋" w:cs="宋体"/>
          <w:sz w:val="22"/>
          <w:szCs w:val="32"/>
        </w:rPr>
        <w:t>。</w:t>
      </w:r>
    </w:p>
    <w:p>
      <w:pPr>
        <w:spacing w:line="440" w:lineRule="exact"/>
        <w:rPr>
          <w:rFonts w:ascii="仿宋" w:hAnsi="仿宋" w:eastAsia="仿宋" w:cs="宋体"/>
          <w:sz w:val="22"/>
          <w:szCs w:val="32"/>
        </w:rPr>
      </w:pPr>
    </w:p>
    <w:p>
      <w:pPr>
        <w:pStyle w:val="4"/>
      </w:pPr>
    </w:p>
    <w:p>
      <w:pPr>
        <w:spacing w:line="440" w:lineRule="exact"/>
        <w:rPr>
          <w:rFonts w:ascii="方正仿宋_GBK" w:hAnsi="宋体" w:eastAsia="方正仿宋_GBK"/>
          <w:sz w:val="24"/>
          <w:szCs w:val="24"/>
        </w:rPr>
      </w:pPr>
      <w:r>
        <w:rPr>
          <w:rFonts w:hint="eastAsia" w:ascii="方正仿宋_GBK" w:hAnsi="宋体" w:eastAsia="方正仿宋_GBK"/>
          <w:sz w:val="24"/>
          <w:szCs w:val="24"/>
        </w:rPr>
        <w:t>附件3：营业执照副本复印件</w:t>
      </w: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p>
    <w:p>
      <w:pPr>
        <w:spacing w:line="440" w:lineRule="exact"/>
        <w:rPr>
          <w:rFonts w:ascii="方正仿宋_GBK" w:hAnsi="宋体" w:eastAsia="方正仿宋_GBK"/>
          <w:sz w:val="24"/>
          <w:szCs w:val="24"/>
        </w:rPr>
      </w:pPr>
      <w:r>
        <w:rPr>
          <w:rFonts w:hint="eastAsia" w:ascii="方正仿宋_GBK" w:hAnsi="宋体" w:eastAsia="方正仿宋_GBK"/>
          <w:sz w:val="24"/>
          <w:szCs w:val="24"/>
        </w:rPr>
        <w:t>附件4：</w:t>
      </w:r>
      <w:r>
        <w:rPr>
          <w:rFonts w:ascii="方正仿宋_GBK" w:hAnsi="宋体" w:eastAsia="方正仿宋_GBK"/>
          <w:sz w:val="24"/>
          <w:szCs w:val="24"/>
        </w:rPr>
        <w:t xml:space="preserve"> </w:t>
      </w:r>
    </w:p>
    <w:p>
      <w:pPr>
        <w:tabs>
          <w:tab w:val="left" w:pos="6300"/>
        </w:tabs>
        <w:snapToGrid w:val="0"/>
        <w:spacing w:line="440" w:lineRule="exact"/>
        <w:rPr>
          <w:rFonts w:ascii="仿宋_GB2312" w:hAnsi="宋体" w:eastAsia="仿宋_GB2312"/>
          <w:b/>
          <w:szCs w:val="28"/>
        </w:rPr>
      </w:pPr>
    </w:p>
    <w:p>
      <w:pPr>
        <w:tabs>
          <w:tab w:val="left" w:pos="6300"/>
        </w:tabs>
        <w:snapToGrid w:val="0"/>
        <w:spacing w:line="440" w:lineRule="exact"/>
        <w:jc w:val="center"/>
        <w:outlineLvl w:val="0"/>
        <w:rPr>
          <w:rFonts w:ascii="方正小标宋_GBK" w:eastAsia="方正小标宋_GBK" w:hAnsiTheme="majorEastAsia"/>
          <w:b/>
          <w:szCs w:val="28"/>
        </w:rPr>
      </w:pPr>
      <w:r>
        <w:rPr>
          <w:rFonts w:hint="eastAsia" w:ascii="方正小标宋_GBK" w:eastAsia="方正小标宋_GBK" w:hAnsiTheme="majorEastAsia"/>
          <w:b/>
          <w:szCs w:val="28"/>
        </w:rPr>
        <w:t>法定代表人身份证明书（格式）</w:t>
      </w:r>
    </w:p>
    <w:p>
      <w:pPr>
        <w:tabs>
          <w:tab w:val="left" w:pos="6300"/>
        </w:tabs>
        <w:snapToGrid w:val="0"/>
        <w:spacing w:line="440" w:lineRule="exact"/>
        <w:rPr>
          <w:rFonts w:ascii="仿宋_GB2312" w:hAnsi="宋体" w:eastAsia="仿宋_GB2312"/>
          <w:sz w:val="24"/>
          <w:szCs w:val="24"/>
        </w:rPr>
      </w:pPr>
    </w:p>
    <w:p>
      <w:pPr>
        <w:tabs>
          <w:tab w:val="left" w:pos="6300"/>
        </w:tabs>
        <w:snapToGrid w:val="0"/>
        <w:spacing w:line="440" w:lineRule="exact"/>
        <w:ind w:firstLine="640" w:firstLineChars="267"/>
        <w:rPr>
          <w:rFonts w:ascii="方正仿宋_GBK" w:hAnsi="宋体" w:eastAsia="方正仿宋_GBK"/>
          <w:color w:val="000000"/>
          <w:sz w:val="24"/>
          <w:szCs w:val="24"/>
        </w:rPr>
      </w:pPr>
      <w:r>
        <w:rPr>
          <w:rFonts w:hint="eastAsia" w:ascii="仿宋_GB2312" w:hAnsi="宋体" w:eastAsia="仿宋_GB2312"/>
          <w:sz w:val="24"/>
          <w:szCs w:val="24"/>
        </w:rPr>
        <w:t>（</w:t>
      </w:r>
      <w:r>
        <w:rPr>
          <w:rFonts w:hint="eastAsia" w:ascii="方正仿宋_GBK" w:hAnsi="宋体" w:eastAsia="方正仿宋_GBK"/>
          <w:sz w:val="24"/>
          <w:szCs w:val="24"/>
        </w:rPr>
        <w:t>法定代表人姓名）在（供应商名称）任（职务名称）职务，</w:t>
      </w:r>
      <w:r>
        <w:rPr>
          <w:rFonts w:hint="eastAsia" w:ascii="方正仿宋_GBK" w:hAnsi="宋体" w:eastAsia="方正仿宋_GBK"/>
          <w:color w:val="000000"/>
          <w:sz w:val="24"/>
          <w:szCs w:val="24"/>
        </w:rPr>
        <w:t>是（供应商名称）的法定代表人。</w:t>
      </w:r>
    </w:p>
    <w:p>
      <w:pPr>
        <w:tabs>
          <w:tab w:val="left" w:pos="6300"/>
        </w:tabs>
        <w:snapToGrid w:val="0"/>
        <w:spacing w:line="440" w:lineRule="exact"/>
        <w:ind w:firstLine="573"/>
        <w:rPr>
          <w:rFonts w:ascii="方正仿宋_GBK" w:hAnsi="宋体" w:eastAsia="方正仿宋_GBK"/>
          <w:sz w:val="24"/>
          <w:szCs w:val="24"/>
        </w:rPr>
      </w:pPr>
    </w:p>
    <w:p>
      <w:pPr>
        <w:tabs>
          <w:tab w:val="left" w:pos="6300"/>
        </w:tabs>
        <w:snapToGrid w:val="0"/>
        <w:spacing w:line="440" w:lineRule="exact"/>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440" w:lineRule="exact"/>
        <w:rPr>
          <w:rFonts w:ascii="方正仿宋_GBK" w:hAnsi="宋体" w:eastAsia="方正仿宋_GBK"/>
          <w:sz w:val="24"/>
          <w:szCs w:val="24"/>
        </w:rPr>
      </w:pPr>
    </w:p>
    <w:p>
      <w:pPr>
        <w:tabs>
          <w:tab w:val="left" w:pos="6300"/>
        </w:tabs>
        <w:snapToGrid w:val="0"/>
        <w:spacing w:line="440" w:lineRule="exact"/>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pPr>
        <w:tabs>
          <w:tab w:val="left" w:pos="6300"/>
        </w:tabs>
        <w:snapToGrid w:val="0"/>
        <w:spacing w:line="440" w:lineRule="exact"/>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440" w:lineRule="exact"/>
        <w:rPr>
          <w:rFonts w:ascii="方正仿宋_GBK" w:hAnsi="宋体" w:eastAsia="方正仿宋_GBK"/>
          <w:sz w:val="24"/>
          <w:szCs w:val="24"/>
        </w:rPr>
      </w:pPr>
      <w:r>
        <w:rPr>
          <w:rFonts w:hint="eastAsia" w:ascii="方正仿宋_GBK" w:hAnsi="宋体" w:eastAsia="方正仿宋_GBK"/>
          <w:sz w:val="24"/>
          <w:szCs w:val="24"/>
        </w:rPr>
        <w:t xml:space="preserve">                                               （公章）</w:t>
      </w:r>
    </w:p>
    <w:p>
      <w:pPr>
        <w:tabs>
          <w:tab w:val="left" w:pos="6300"/>
        </w:tabs>
        <w:snapToGrid w:val="0"/>
        <w:spacing w:line="440" w:lineRule="exact"/>
        <w:rPr>
          <w:rFonts w:ascii="仿宋_GB2312" w:hAnsi="宋体" w:eastAsia="仿宋_GB2312"/>
          <w:sz w:val="24"/>
          <w:szCs w:val="24"/>
        </w:rPr>
      </w:pPr>
    </w:p>
    <w:p>
      <w:pPr>
        <w:tabs>
          <w:tab w:val="left" w:pos="6300"/>
        </w:tabs>
        <w:snapToGrid w:val="0"/>
        <w:spacing w:line="44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（附：法定代表人身份证复印件）</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tabs>
          <w:tab w:val="left" w:pos="6300"/>
        </w:tabs>
        <w:snapToGrid w:val="0"/>
        <w:spacing w:line="440" w:lineRule="exact"/>
        <w:rPr>
          <w:rFonts w:ascii="方正仿宋_GBK" w:hAnsi="宋体" w:eastAsia="方正仿宋_GBK" w:cs="仿宋_GB2312"/>
          <w:bCs/>
          <w:sz w:val="24"/>
          <w:szCs w:val="24"/>
        </w:rPr>
      </w:pPr>
      <w:r>
        <w:rPr>
          <w:rFonts w:hint="eastAsia" w:ascii="方正仿宋_GBK" w:hAnsi="宋体" w:eastAsia="方正仿宋_GBK" w:cs="仿宋_GB2312"/>
          <w:bCs/>
          <w:sz w:val="24"/>
          <w:szCs w:val="24"/>
        </w:rPr>
        <w:t>附件5：</w:t>
      </w:r>
    </w:p>
    <w:p>
      <w:pPr>
        <w:tabs>
          <w:tab w:val="left" w:pos="6300"/>
        </w:tabs>
        <w:snapToGrid w:val="0"/>
        <w:spacing w:line="440" w:lineRule="exact"/>
        <w:ind w:firstLine="555"/>
        <w:jc w:val="center"/>
        <w:rPr>
          <w:rFonts w:ascii="方正小标宋_GBK" w:eastAsia="方正小标宋_GBK" w:hAnsiTheme="majorEastAsia"/>
          <w:b/>
          <w:bCs/>
          <w:szCs w:val="28"/>
        </w:rPr>
      </w:pPr>
      <w:r>
        <w:rPr>
          <w:rFonts w:hint="eastAsia" w:ascii="方正小标宋_GBK" w:eastAsia="方正小标宋_GBK" w:cs="仿宋_GB2312" w:hAnsiTheme="majorEastAsia"/>
          <w:b/>
          <w:bCs/>
          <w:szCs w:val="28"/>
        </w:rPr>
        <w:t>法定代表人授权委托书（格式）</w:t>
      </w:r>
    </w:p>
    <w:p>
      <w:pPr>
        <w:tabs>
          <w:tab w:val="left" w:pos="6300"/>
        </w:tabs>
        <w:snapToGrid w:val="0"/>
        <w:spacing w:line="440" w:lineRule="exact"/>
        <w:rPr>
          <w:rFonts w:ascii="仿宋_GB2312" w:hAnsi="宋体" w:eastAsia="仿宋_GB2312"/>
          <w:sz w:val="24"/>
          <w:szCs w:val="24"/>
        </w:rPr>
      </w:pPr>
    </w:p>
    <w:p>
      <w:pPr>
        <w:tabs>
          <w:tab w:val="left" w:pos="6300"/>
        </w:tabs>
        <w:snapToGrid w:val="0"/>
        <w:spacing w:line="440" w:lineRule="exact"/>
        <w:rPr>
          <w:rFonts w:ascii="方正仿宋_GBK" w:hAnsi="宋体" w:eastAsia="方正仿宋_GBK" w:cs="仿宋_GB2312"/>
          <w:sz w:val="24"/>
          <w:szCs w:val="24"/>
        </w:rPr>
      </w:pPr>
      <w:r>
        <w:rPr>
          <w:rFonts w:hint="eastAsia" w:ascii="方正仿宋_GBK" w:hAnsi="宋体" w:eastAsia="方正仿宋_GBK" w:cs="仿宋_GB2312"/>
          <w:sz w:val="24"/>
          <w:szCs w:val="24"/>
        </w:rPr>
        <w:t>项目名称：_______________</w:t>
      </w:r>
    </w:p>
    <w:p>
      <w:pPr>
        <w:tabs>
          <w:tab w:val="left" w:pos="6300"/>
        </w:tabs>
        <w:snapToGrid w:val="0"/>
        <w:spacing w:line="440" w:lineRule="exact"/>
        <w:rPr>
          <w:rFonts w:ascii="方正仿宋_GBK" w:hAnsi="宋体" w:eastAsia="方正仿宋_GBK" w:cs="仿宋_GB2312"/>
          <w:sz w:val="24"/>
          <w:szCs w:val="24"/>
        </w:rPr>
      </w:pPr>
      <w:r>
        <w:rPr>
          <w:rFonts w:hint="eastAsia" w:ascii="方正仿宋_GBK" w:hAnsi="宋体" w:eastAsia="方正仿宋_GBK" w:cs="仿宋_GB2312"/>
          <w:sz w:val="24"/>
          <w:szCs w:val="24"/>
        </w:rPr>
        <w:t>日期：_______________</w:t>
      </w:r>
    </w:p>
    <w:p>
      <w:pPr>
        <w:tabs>
          <w:tab w:val="left" w:pos="6300"/>
        </w:tabs>
        <w:snapToGrid w:val="0"/>
        <w:spacing w:line="440" w:lineRule="exact"/>
        <w:rPr>
          <w:rFonts w:ascii="方正仿宋_GBK" w:hAnsi="宋体" w:eastAsia="方正仿宋_GBK"/>
          <w:sz w:val="24"/>
          <w:szCs w:val="24"/>
        </w:rPr>
      </w:pPr>
      <w:r>
        <w:rPr>
          <w:rFonts w:hint="eastAsia" w:ascii="方正仿宋_GBK" w:hAnsi="宋体" w:eastAsia="方正仿宋_GBK" w:cs="仿宋_GB2312"/>
          <w:sz w:val="24"/>
          <w:szCs w:val="24"/>
        </w:rPr>
        <w:t>致：_____________________（需方单位名称）</w:t>
      </w:r>
    </w:p>
    <w:p>
      <w:pPr>
        <w:tabs>
          <w:tab w:val="left" w:pos="6300"/>
        </w:tabs>
        <w:snapToGrid w:val="0"/>
        <w:spacing w:line="440" w:lineRule="exact"/>
        <w:ind w:firstLine="555"/>
        <w:rPr>
          <w:rFonts w:ascii="方正仿宋_GBK" w:hAnsi="宋体" w:eastAsia="方正仿宋_GBK"/>
          <w:sz w:val="24"/>
          <w:szCs w:val="24"/>
        </w:rPr>
      </w:pPr>
      <w:r>
        <w:rPr>
          <w:rFonts w:hint="eastAsia" w:ascii="方正仿宋_GBK" w:hAnsi="宋体" w:eastAsia="方正仿宋_GBK" w:cs="仿宋_GB2312"/>
          <w:sz w:val="24"/>
          <w:szCs w:val="24"/>
        </w:rPr>
        <w:t>__________________（供应商名称）是中华人民共和国合法企业，法定地址________________。 _________（供应商法定代表人姓名）特_________________________（被授权人姓名及身份证代码）代表我单位全权办理对上述项目的询价、签约等具体工作，并签署全部有关的文件、协议及合同。</w:t>
      </w:r>
    </w:p>
    <w:p>
      <w:pPr>
        <w:tabs>
          <w:tab w:val="left" w:pos="6300"/>
        </w:tabs>
        <w:snapToGrid w:val="0"/>
        <w:spacing w:line="440" w:lineRule="exact"/>
        <w:ind w:firstLine="555"/>
        <w:rPr>
          <w:rFonts w:ascii="方正仿宋_GBK" w:hAnsi="宋体" w:eastAsia="方正仿宋_GBK"/>
          <w:sz w:val="24"/>
          <w:szCs w:val="24"/>
        </w:rPr>
      </w:pPr>
      <w:r>
        <w:rPr>
          <w:rFonts w:hint="eastAsia" w:ascii="方正仿宋_GBK" w:hAnsi="宋体" w:eastAsia="方正仿宋_GBK" w:cs="仿宋_GB2312"/>
          <w:sz w:val="24"/>
          <w:szCs w:val="24"/>
        </w:rPr>
        <w:t>我单位对被授权人的签名负全部责任。</w:t>
      </w:r>
    </w:p>
    <w:p>
      <w:pPr>
        <w:tabs>
          <w:tab w:val="left" w:pos="6300"/>
        </w:tabs>
        <w:snapToGrid w:val="0"/>
        <w:spacing w:line="440" w:lineRule="exact"/>
        <w:ind w:firstLine="555"/>
        <w:rPr>
          <w:rFonts w:ascii="方正仿宋_GBK" w:hAnsi="宋体" w:eastAsia="方正仿宋_GBK"/>
          <w:sz w:val="24"/>
          <w:szCs w:val="24"/>
        </w:rPr>
      </w:pPr>
      <w:r>
        <w:rPr>
          <w:rFonts w:hint="eastAsia" w:ascii="方正仿宋_GBK" w:hAnsi="宋体" w:eastAsia="方正仿宋_GBK" w:cs="仿宋_GB2312"/>
          <w:sz w:val="24"/>
          <w:szCs w:val="24"/>
        </w:rPr>
        <w:t>在撤销授权的书面通知以前，本授权书一直有效。被授权人签署的所有文件（在授权书有效期内签署的）不因授权的撤销而失效。</w:t>
      </w:r>
    </w:p>
    <w:p>
      <w:pPr>
        <w:tabs>
          <w:tab w:val="left" w:pos="6300"/>
        </w:tabs>
        <w:snapToGrid w:val="0"/>
        <w:spacing w:line="440" w:lineRule="exact"/>
        <w:rPr>
          <w:rFonts w:ascii="方正仿宋_GBK" w:hAnsi="宋体" w:eastAsia="方正仿宋_GBK"/>
          <w:sz w:val="24"/>
          <w:szCs w:val="24"/>
        </w:rPr>
      </w:pPr>
    </w:p>
    <w:p>
      <w:pPr>
        <w:tabs>
          <w:tab w:val="left" w:pos="6300"/>
        </w:tabs>
        <w:snapToGrid w:val="0"/>
        <w:spacing w:line="440" w:lineRule="exact"/>
        <w:rPr>
          <w:rFonts w:ascii="方正仿宋_GBK" w:hAnsi="宋体" w:eastAsia="方正仿宋_GBK" w:cs="仿宋_GB2312"/>
          <w:sz w:val="24"/>
          <w:szCs w:val="24"/>
        </w:rPr>
      </w:pPr>
      <w:r>
        <w:rPr>
          <w:rFonts w:hint="eastAsia" w:ascii="方正仿宋_GBK" w:hAnsi="宋体" w:eastAsia="方正仿宋_GBK" w:cs="仿宋_GB2312"/>
          <w:sz w:val="24"/>
          <w:szCs w:val="24"/>
        </w:rPr>
        <w:t>被授权人签名：                             法定代表人签名：</w:t>
      </w:r>
    </w:p>
    <w:p>
      <w:pPr>
        <w:tabs>
          <w:tab w:val="left" w:pos="6300"/>
        </w:tabs>
        <w:snapToGrid w:val="0"/>
        <w:spacing w:line="440" w:lineRule="exact"/>
        <w:rPr>
          <w:rFonts w:ascii="方正仿宋_GBK" w:hAnsi="宋体" w:eastAsia="方正仿宋_GBK"/>
          <w:sz w:val="24"/>
          <w:szCs w:val="24"/>
        </w:rPr>
      </w:pPr>
      <w:r>
        <w:rPr>
          <w:rFonts w:hint="eastAsia" w:ascii="方正仿宋_GBK" w:hAnsi="宋体" w:eastAsia="方正仿宋_GBK" w:cs="仿宋_GB2312"/>
          <w:sz w:val="24"/>
          <w:szCs w:val="24"/>
        </w:rPr>
        <w:t>职务：                                     职务：</w:t>
      </w:r>
    </w:p>
    <w:p>
      <w:pPr>
        <w:tabs>
          <w:tab w:val="left" w:pos="6300"/>
        </w:tabs>
        <w:snapToGrid w:val="0"/>
        <w:spacing w:line="440" w:lineRule="exact"/>
        <w:rPr>
          <w:rFonts w:ascii="方正仿宋_GBK" w:hAnsi="宋体" w:eastAsia="方正仿宋_GBK"/>
          <w:sz w:val="24"/>
          <w:szCs w:val="24"/>
        </w:rPr>
      </w:pPr>
    </w:p>
    <w:p>
      <w:pPr>
        <w:snapToGrid w:val="0"/>
        <w:spacing w:line="440" w:lineRule="exact"/>
        <w:rPr>
          <w:rFonts w:ascii="方正仿宋_GBK" w:hAnsi="宋体" w:eastAsia="方正仿宋_GBK"/>
          <w:sz w:val="24"/>
          <w:szCs w:val="24"/>
        </w:rPr>
      </w:pPr>
      <w:r>
        <w:rPr>
          <w:rFonts w:hint="eastAsia" w:ascii="方正仿宋_GBK" w:hAnsi="宋体" w:eastAsia="方正仿宋_GBK" w:cs="仿宋_GB2312"/>
          <w:sz w:val="24"/>
          <w:szCs w:val="24"/>
        </w:rPr>
        <w:t xml:space="preserve"> 供应商公章：</w:t>
      </w:r>
    </w:p>
    <w:p>
      <w:pPr>
        <w:spacing w:line="440" w:lineRule="exact"/>
        <w:rPr>
          <w:rFonts w:ascii="方正仿宋_GBK" w:eastAsia="方正仿宋_GBK"/>
        </w:rPr>
      </w:pPr>
      <w:r>
        <w:rPr>
          <w:rFonts w:hint="eastAsia" w:ascii="方正仿宋_GBK" w:hAnsi="宋体" w:eastAsia="方正仿宋_GBK" w:cs="仿宋_GB2312"/>
          <w:sz w:val="24"/>
          <w:szCs w:val="24"/>
        </w:rPr>
        <w:t>（附：被授权人身份证复印件）</w:t>
      </w:r>
    </w:p>
    <w:p>
      <w:pPr>
        <w:spacing w:line="440" w:lineRule="exact"/>
        <w:rPr>
          <w:rFonts w:ascii="方正仿宋_GBK" w:eastAsia="方正仿宋_GBK"/>
        </w:rPr>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pStyle w:val="3"/>
        <w:spacing w:before="0" w:after="0" w:line="440" w:lineRule="exact"/>
        <w:rPr>
          <w:rFonts w:ascii="方正仿宋_GBK" w:hAnsi="宋体" w:eastAsia="方正仿宋_GBK"/>
          <w:b w:val="0"/>
          <w:sz w:val="24"/>
          <w:szCs w:val="24"/>
        </w:rPr>
      </w:pPr>
      <w:r>
        <w:rPr>
          <w:rFonts w:hint="eastAsia" w:ascii="方正仿宋_GBK" w:hAnsi="宋体" w:eastAsia="方正仿宋_GBK"/>
          <w:b w:val="0"/>
          <w:sz w:val="24"/>
          <w:szCs w:val="24"/>
        </w:rPr>
        <w:t>附件:6</w:t>
      </w:r>
    </w:p>
    <w:p>
      <w:pPr>
        <w:tabs>
          <w:tab w:val="left" w:pos="9000"/>
        </w:tabs>
        <w:spacing w:line="440" w:lineRule="exact"/>
        <w:jc w:val="center"/>
        <w:rPr>
          <w:rFonts w:ascii="仿宋_GB2312" w:eastAsia="仿宋_GB2312"/>
          <w:szCs w:val="21"/>
        </w:rPr>
      </w:pPr>
    </w:p>
    <w:p>
      <w:pPr>
        <w:tabs>
          <w:tab w:val="left" w:pos="9000"/>
        </w:tabs>
        <w:spacing w:line="440" w:lineRule="exact"/>
        <w:jc w:val="center"/>
        <w:rPr>
          <w:rFonts w:ascii="仿宋_GB2312" w:eastAsia="仿宋_GB2312"/>
          <w:szCs w:val="21"/>
        </w:rPr>
      </w:pPr>
    </w:p>
    <w:p>
      <w:pPr>
        <w:tabs>
          <w:tab w:val="left" w:pos="6300"/>
        </w:tabs>
        <w:snapToGrid w:val="0"/>
        <w:spacing w:line="440" w:lineRule="exact"/>
        <w:ind w:firstLine="105" w:firstLineChars="50"/>
        <w:jc w:val="center"/>
        <w:rPr>
          <w:rFonts w:ascii="方正小标宋_GBK" w:eastAsia="方正小标宋_GBK" w:hAnsiTheme="majorEastAsia"/>
          <w:b/>
        </w:rPr>
      </w:pPr>
      <w:r>
        <w:rPr>
          <w:rFonts w:hint="eastAsia" w:ascii="方正小标宋_GBK" w:eastAsia="方正小标宋_GBK" w:cs="仿宋_GB2312" w:hAnsiTheme="majorEastAsia"/>
          <w:b/>
        </w:rPr>
        <w:t>质量保证及售后服务承诺</w:t>
      </w:r>
    </w:p>
    <w:p>
      <w:pPr>
        <w:tabs>
          <w:tab w:val="left" w:pos="6300"/>
        </w:tabs>
        <w:snapToGrid w:val="0"/>
        <w:spacing w:line="440" w:lineRule="exact"/>
        <w:jc w:val="center"/>
        <w:rPr>
          <w:rFonts w:ascii="仿宋_GB2312" w:hAnsi="宋体" w:eastAsia="仿宋_GB2312"/>
          <w:sz w:val="24"/>
          <w:szCs w:val="24"/>
        </w:rPr>
      </w:pPr>
    </w:p>
    <w:p>
      <w:pPr>
        <w:tabs>
          <w:tab w:val="left" w:pos="6300"/>
        </w:tabs>
        <w:snapToGrid w:val="0"/>
        <w:spacing w:line="440" w:lineRule="exact"/>
        <w:rPr>
          <w:rFonts w:ascii="方正仿宋_GBK" w:hAnsi="宋体" w:eastAsia="方正仿宋_GBK" w:cs="仿宋_GB2312"/>
          <w:color w:val="000000" w:themeColor="text1"/>
          <w:sz w:val="24"/>
          <w:szCs w:val="24"/>
          <w:u w:val="single"/>
          <w14:textFill>
            <w14:solidFill>
              <w14:schemeClr w14:val="tx1"/>
            </w14:solidFill>
          </w14:textFill>
        </w:rPr>
      </w:pPr>
      <w:r>
        <w:rPr>
          <w:rFonts w:hint="eastAsia" w:ascii="方正仿宋_GBK" w:hAnsi="宋体" w:eastAsia="方正仿宋_GBK" w:cs="仿宋_GB2312"/>
          <w:color w:val="000000" w:themeColor="text1"/>
          <w:sz w:val="24"/>
          <w:szCs w:val="24"/>
          <w14:textFill>
            <w14:solidFill>
              <w14:schemeClr w14:val="tx1"/>
            </w14:solidFill>
          </w14:textFill>
        </w:rPr>
        <w:t>采购项目名称：</w:t>
      </w:r>
    </w:p>
    <w:p>
      <w:pPr>
        <w:tabs>
          <w:tab w:val="left" w:pos="6300"/>
        </w:tabs>
        <w:snapToGrid w:val="0"/>
        <w:spacing w:line="440" w:lineRule="exact"/>
        <w:rPr>
          <w:rFonts w:ascii="方正仿宋_GBK" w:hAnsi="宋体" w:eastAsia="方正仿宋_GBK"/>
          <w:color w:val="000000" w:themeColor="text1"/>
          <w:sz w:val="24"/>
          <w:szCs w:val="24"/>
          <w14:textFill>
            <w14:solidFill>
              <w14:schemeClr w14:val="tx1"/>
            </w14:solidFill>
          </w14:textFill>
        </w:rPr>
      </w:pPr>
    </w:p>
    <w:p>
      <w:pPr>
        <w:tabs>
          <w:tab w:val="left" w:pos="6300"/>
        </w:tabs>
        <w:snapToGrid w:val="0"/>
        <w:spacing w:line="44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仿宋_GB2312"/>
          <w:color w:val="000000" w:themeColor="text1"/>
          <w:sz w:val="24"/>
          <w:szCs w:val="24"/>
          <w14:textFill>
            <w14:solidFill>
              <w14:schemeClr w14:val="tx1"/>
            </w14:solidFill>
          </w14:textFill>
        </w:rPr>
        <w:t>致：（需方单位名称）：</w:t>
      </w:r>
    </w:p>
    <w:p>
      <w:pPr>
        <w:tabs>
          <w:tab w:val="left" w:pos="6300"/>
        </w:tabs>
        <w:snapToGrid w:val="0"/>
        <w:spacing w:line="440" w:lineRule="exact"/>
        <w:ind w:firstLine="360" w:firstLineChars="150"/>
        <w:jc w:val="lef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仿宋_GB2312"/>
          <w:sz w:val="24"/>
          <w:szCs w:val="24"/>
        </w:rPr>
        <w:t>（投标人名称）郑重声明，我公司</w:t>
      </w:r>
      <w:r>
        <w:rPr>
          <w:rFonts w:hint="eastAsia" w:ascii="方正仿宋_GBK" w:hAnsi="宋体" w:eastAsia="方正仿宋_GBK"/>
          <w:sz w:val="24"/>
          <w:szCs w:val="24"/>
        </w:rPr>
        <w:t>质量保修期为壹年，质量保修期自双方代表在验收报告上签字之日起计算；公司严格</w:t>
      </w:r>
      <w:r>
        <w:rPr>
          <w:rFonts w:ascii="方正仿宋_GBK" w:hAnsi="宋体" w:eastAsia="方正仿宋_GBK"/>
          <w:sz w:val="24"/>
          <w:szCs w:val="24"/>
        </w:rPr>
        <w:t>按照建筑标准施工，</w:t>
      </w:r>
      <w:r>
        <w:rPr>
          <w:rFonts w:hint="eastAsia" w:ascii="方正仿宋_GBK" w:hAnsi="宋体" w:eastAsia="方正仿宋_GBK"/>
          <w:sz w:val="24"/>
          <w:szCs w:val="24"/>
        </w:rPr>
        <w:t>确保</w:t>
      </w:r>
      <w:r>
        <w:rPr>
          <w:rFonts w:ascii="方正仿宋_GBK" w:hAnsi="宋体" w:eastAsia="方正仿宋_GBK"/>
          <w:sz w:val="24"/>
          <w:szCs w:val="24"/>
        </w:rPr>
        <w:t>工程质量符合国家</w:t>
      </w:r>
      <w:r>
        <w:rPr>
          <w:rFonts w:hint="eastAsia" w:ascii="方正仿宋_GBK" w:hAnsi="宋体" w:eastAsia="方正仿宋_GBK"/>
          <w:sz w:val="24"/>
          <w:szCs w:val="24"/>
        </w:rPr>
        <w:t>工程</w:t>
      </w:r>
      <w:r>
        <w:rPr>
          <w:rFonts w:ascii="方正仿宋_GBK" w:hAnsi="宋体" w:eastAsia="方正仿宋_GBK"/>
          <w:sz w:val="24"/>
          <w:szCs w:val="24"/>
        </w:rPr>
        <w:t>质量验收强制标准</w:t>
      </w:r>
      <w:r>
        <w:rPr>
          <w:rFonts w:hint="eastAsia" w:ascii="方正仿宋_GBK" w:hAnsi="宋体" w:eastAsia="方正仿宋_GBK"/>
          <w:sz w:val="24"/>
          <w:szCs w:val="24"/>
        </w:rPr>
        <w:t>；我公司能够完全满足招标文件关于</w:t>
      </w:r>
      <w:r>
        <w:rPr>
          <w:rFonts w:hint="eastAsia" w:ascii="方正仿宋_GBK" w:hAnsi="宋体" w:eastAsia="方正仿宋_GBK" w:cs="仿宋_GB2312"/>
          <w:sz w:val="24"/>
          <w:szCs w:val="24"/>
        </w:rPr>
        <w:t>质量保证及售后服务承诺的规定，电力设施、厨房和其他安全设施等建设内容一旦出现安全隐患，</w:t>
      </w:r>
      <w:r>
        <w:rPr>
          <w:rFonts w:hint="eastAsia" w:ascii="方正仿宋_GBK" w:hAnsi="仿宋" w:eastAsia="方正仿宋_GBK"/>
          <w:sz w:val="24"/>
          <w:szCs w:val="24"/>
        </w:rPr>
        <w:t>工作</w:t>
      </w:r>
      <w:r>
        <w:rPr>
          <w:rFonts w:ascii="方正仿宋_GBK" w:hAnsi="仿宋" w:eastAsia="方正仿宋_GBK"/>
          <w:sz w:val="24"/>
          <w:szCs w:val="24"/>
        </w:rPr>
        <w:t>人员</w:t>
      </w:r>
      <w:r>
        <w:rPr>
          <w:rFonts w:hint="eastAsia" w:ascii="方正仿宋_GBK" w:hAnsi="仿宋" w:eastAsia="方正仿宋_GBK"/>
          <w:sz w:val="24"/>
          <w:szCs w:val="24"/>
        </w:rPr>
        <w:t>24小时内到达</w:t>
      </w:r>
      <w:r>
        <w:rPr>
          <w:rFonts w:ascii="方正仿宋_GBK" w:hAnsi="仿宋" w:eastAsia="方正仿宋_GBK"/>
          <w:sz w:val="24"/>
          <w:szCs w:val="24"/>
        </w:rPr>
        <w:t>现场</w:t>
      </w:r>
      <w:r>
        <w:rPr>
          <w:rFonts w:hint="eastAsia" w:ascii="方正仿宋_GBK" w:hAnsi="仿宋" w:eastAsia="方正仿宋_GBK"/>
          <w:sz w:val="24"/>
          <w:szCs w:val="24"/>
        </w:rPr>
        <w:t>进行实地勘察，并在第一时间进行无偿维修处理</w:t>
      </w:r>
      <w:r>
        <w:rPr>
          <w:rFonts w:hint="eastAsia" w:ascii="方正仿宋_GBK" w:hAnsi="宋体" w:eastAsia="方正仿宋_GBK" w:cs="仿宋_GB2312"/>
          <w:sz w:val="24"/>
          <w:szCs w:val="24"/>
        </w:rPr>
        <w:t>，维修电话为</w:t>
      </w:r>
      <w:r>
        <w:rPr>
          <w:rFonts w:hint="eastAsia" w:ascii="方正仿宋_GBK" w:hAnsi="宋体" w:eastAsia="方正仿宋_GBK" w:cs="仿宋_GB2312"/>
          <w:sz w:val="24"/>
          <w:szCs w:val="24"/>
          <w:u w:val="single"/>
        </w:rPr>
        <w:t xml:space="preserve">                 </w:t>
      </w:r>
      <w:r>
        <w:rPr>
          <w:rFonts w:hint="eastAsia" w:ascii="方正仿宋_GBK" w:hAnsi="宋体" w:eastAsia="方正仿宋_GBK" w:cs="仿宋_GB2312"/>
          <w:color w:val="000000" w:themeColor="text1"/>
          <w:sz w:val="24"/>
          <w:szCs w:val="24"/>
          <w14:textFill>
            <w14:solidFill>
              <w14:schemeClr w14:val="tx1"/>
            </w14:solidFill>
          </w14:textFill>
        </w:rPr>
        <w:t>。</w:t>
      </w:r>
    </w:p>
    <w:p>
      <w:pPr>
        <w:spacing w:line="440" w:lineRule="exact"/>
        <w:ind w:firstLine="480" w:firstLineChars="200"/>
        <w:rPr>
          <w:rFonts w:ascii="仿宋_GB2312" w:hAnsi="宋体" w:eastAsia="仿宋_GB2312"/>
          <w:sz w:val="24"/>
          <w:szCs w:val="24"/>
        </w:rPr>
      </w:pPr>
    </w:p>
    <w:p>
      <w:pPr>
        <w:tabs>
          <w:tab w:val="left" w:pos="6300"/>
        </w:tabs>
        <w:snapToGrid w:val="0"/>
        <w:spacing w:line="440" w:lineRule="exact"/>
        <w:rPr>
          <w:rFonts w:ascii="仿宋_GB2312" w:hAnsi="宋体" w:eastAsia="仿宋_GB2312"/>
          <w:sz w:val="24"/>
          <w:szCs w:val="24"/>
        </w:rPr>
      </w:pPr>
    </w:p>
    <w:p>
      <w:pPr>
        <w:tabs>
          <w:tab w:val="left" w:pos="6300"/>
        </w:tabs>
        <w:snapToGrid w:val="0"/>
        <w:spacing w:line="440" w:lineRule="exact"/>
        <w:jc w:val="center"/>
        <w:rPr>
          <w:rFonts w:ascii="仿宋_GB2312" w:hAnsi="宋体" w:eastAsia="仿宋_GB2312"/>
          <w:sz w:val="24"/>
          <w:szCs w:val="24"/>
        </w:rPr>
      </w:pPr>
    </w:p>
    <w:p>
      <w:pPr>
        <w:tabs>
          <w:tab w:val="left" w:pos="6300"/>
        </w:tabs>
        <w:snapToGrid w:val="0"/>
        <w:spacing w:line="440" w:lineRule="exact"/>
        <w:jc w:val="center"/>
        <w:rPr>
          <w:rFonts w:ascii="仿宋_GB2312" w:hAnsi="宋体" w:eastAsia="仿宋_GB2312"/>
          <w:sz w:val="24"/>
          <w:szCs w:val="24"/>
        </w:rPr>
      </w:pPr>
    </w:p>
    <w:p>
      <w:pPr>
        <w:tabs>
          <w:tab w:val="left" w:pos="6300"/>
        </w:tabs>
        <w:snapToGrid w:val="0"/>
        <w:spacing w:line="440" w:lineRule="exact"/>
        <w:rPr>
          <w:rFonts w:ascii="仿宋_GB2312" w:hAnsi="宋体" w:eastAsia="仿宋_GB2312"/>
          <w:sz w:val="24"/>
          <w:szCs w:val="24"/>
        </w:rPr>
      </w:pPr>
    </w:p>
    <w:p>
      <w:pPr>
        <w:tabs>
          <w:tab w:val="left" w:pos="6300"/>
        </w:tabs>
        <w:snapToGrid w:val="0"/>
        <w:spacing w:line="440" w:lineRule="exact"/>
        <w:ind w:firstLine="5280" w:firstLineChars="2200"/>
        <w:rPr>
          <w:rFonts w:ascii="方正仿宋_GBK" w:hAnsi="宋体" w:eastAsia="方正仿宋_GBK"/>
          <w:sz w:val="24"/>
          <w:szCs w:val="24"/>
        </w:rPr>
      </w:pPr>
      <w:r>
        <w:rPr>
          <w:rFonts w:hint="eastAsia" w:ascii="方正仿宋_GBK" w:hAnsi="宋体" w:eastAsia="方正仿宋_GBK" w:cs="仿宋_GB2312"/>
          <w:sz w:val="24"/>
          <w:szCs w:val="24"/>
        </w:rPr>
        <w:t>（投标人公章）</w:t>
      </w:r>
    </w:p>
    <w:p>
      <w:pPr>
        <w:tabs>
          <w:tab w:val="left" w:pos="6300"/>
        </w:tabs>
        <w:snapToGrid w:val="0"/>
        <w:spacing w:line="440" w:lineRule="exact"/>
        <w:ind w:right="120" w:firstLine="480" w:firstLineChars="200"/>
        <w:jc w:val="right"/>
        <w:rPr>
          <w:rFonts w:ascii="方正仿宋_GBK" w:hAnsi="宋体" w:eastAsia="方正仿宋_GBK"/>
          <w:sz w:val="24"/>
          <w:szCs w:val="24"/>
        </w:rPr>
      </w:pPr>
    </w:p>
    <w:p>
      <w:pPr>
        <w:tabs>
          <w:tab w:val="left" w:pos="6300"/>
        </w:tabs>
        <w:snapToGrid w:val="0"/>
        <w:spacing w:line="440" w:lineRule="exact"/>
        <w:ind w:firstLine="5248" w:firstLineChars="2187"/>
        <w:rPr>
          <w:rFonts w:ascii="方正仿宋_GBK" w:hAnsi="宋体" w:eastAsia="方正仿宋_GBK"/>
          <w:sz w:val="24"/>
          <w:szCs w:val="24"/>
        </w:rPr>
      </w:pPr>
      <w:r>
        <w:rPr>
          <w:rFonts w:hint="eastAsia" w:ascii="方正仿宋_GBK" w:hAnsi="宋体" w:eastAsia="方正仿宋_GBK" w:cs="仿宋_GB2312"/>
          <w:sz w:val="24"/>
          <w:szCs w:val="24"/>
        </w:rPr>
        <w:t>年   月   日</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tabs>
          <w:tab w:val="left" w:pos="6300"/>
        </w:tabs>
        <w:snapToGrid w:val="0"/>
        <w:spacing w:line="440" w:lineRule="exact"/>
        <w:jc w:val="left"/>
        <w:rPr>
          <w:rFonts w:ascii="方正仿宋_GBK" w:hAnsi="宋体" w:eastAsia="方正仿宋_GBK"/>
          <w:sz w:val="24"/>
          <w:szCs w:val="24"/>
        </w:rPr>
      </w:pPr>
      <w:r>
        <w:rPr>
          <w:rFonts w:hint="eastAsia" w:ascii="方正仿宋_GBK" w:hAnsi="宋体" w:eastAsia="方正仿宋_GBK"/>
          <w:sz w:val="24"/>
          <w:szCs w:val="24"/>
        </w:rPr>
        <w:t>附件7：</w:t>
      </w:r>
      <w:r>
        <w:rPr>
          <w:rFonts w:hint="eastAsia" w:ascii="方正仿宋_GBK" w:hAnsi="宋体" w:eastAsia="方正仿宋_GBK" w:cs="仿宋_GB2312"/>
          <w:sz w:val="24"/>
          <w:szCs w:val="24"/>
        </w:rPr>
        <w:t>参加本项目采购活动诚信声明：</w:t>
      </w:r>
    </w:p>
    <w:p>
      <w:pPr>
        <w:tabs>
          <w:tab w:val="left" w:pos="6300"/>
        </w:tabs>
        <w:snapToGrid w:val="0"/>
        <w:spacing w:line="440" w:lineRule="exact"/>
        <w:ind w:firstLine="120" w:firstLineChars="50"/>
        <w:jc w:val="center"/>
        <w:rPr>
          <w:rFonts w:ascii="仿宋_GB2312" w:hAnsi="宋体" w:eastAsia="仿宋_GB2312"/>
          <w:sz w:val="24"/>
          <w:szCs w:val="24"/>
        </w:rPr>
      </w:pPr>
    </w:p>
    <w:p>
      <w:pPr>
        <w:tabs>
          <w:tab w:val="left" w:pos="6300"/>
        </w:tabs>
        <w:snapToGrid w:val="0"/>
        <w:spacing w:line="440" w:lineRule="exact"/>
        <w:ind w:firstLine="105" w:firstLineChars="50"/>
        <w:jc w:val="center"/>
        <w:rPr>
          <w:rFonts w:ascii="方正小标宋_GBK" w:hAnsi="宋体" w:eastAsia="方正小标宋_GBK"/>
          <w:b/>
        </w:rPr>
      </w:pPr>
      <w:r>
        <w:rPr>
          <w:rFonts w:hint="eastAsia" w:ascii="方正小标宋_GBK" w:hAnsi="宋体" w:eastAsia="方正小标宋_GBK" w:cs="仿宋_GB2312"/>
          <w:b/>
        </w:rPr>
        <w:t>诚信声明</w:t>
      </w:r>
    </w:p>
    <w:p>
      <w:pPr>
        <w:tabs>
          <w:tab w:val="left" w:pos="6300"/>
        </w:tabs>
        <w:snapToGrid w:val="0"/>
        <w:spacing w:line="440" w:lineRule="exact"/>
        <w:jc w:val="center"/>
        <w:rPr>
          <w:rFonts w:ascii="仿宋_GB2312" w:hAnsi="宋体" w:eastAsia="仿宋_GB2312"/>
          <w:sz w:val="24"/>
          <w:szCs w:val="24"/>
        </w:rPr>
      </w:pPr>
    </w:p>
    <w:p>
      <w:pPr>
        <w:tabs>
          <w:tab w:val="left" w:pos="6300"/>
        </w:tabs>
        <w:snapToGrid w:val="0"/>
        <w:spacing w:line="440" w:lineRule="exact"/>
        <w:rPr>
          <w:rFonts w:ascii="方正仿宋_GBK" w:hAnsi="宋体" w:eastAsia="方正仿宋_GBK" w:cs="仿宋_GB2312"/>
          <w:sz w:val="24"/>
          <w:szCs w:val="24"/>
          <w:u w:val="single"/>
        </w:rPr>
      </w:pPr>
      <w:r>
        <w:rPr>
          <w:rFonts w:hint="eastAsia" w:ascii="方正仿宋_GBK" w:hAnsi="宋体" w:eastAsia="方正仿宋_GBK" w:cs="仿宋_GB2312"/>
          <w:sz w:val="24"/>
          <w:szCs w:val="24"/>
        </w:rPr>
        <w:t>采购项目名称：</w:t>
      </w:r>
    </w:p>
    <w:p>
      <w:pPr>
        <w:tabs>
          <w:tab w:val="left" w:pos="6300"/>
        </w:tabs>
        <w:snapToGrid w:val="0"/>
        <w:spacing w:line="440" w:lineRule="exact"/>
        <w:rPr>
          <w:rFonts w:ascii="方正仿宋_GBK" w:hAnsi="宋体" w:eastAsia="方正仿宋_GBK"/>
          <w:sz w:val="24"/>
          <w:szCs w:val="24"/>
        </w:rPr>
      </w:pPr>
    </w:p>
    <w:p>
      <w:pPr>
        <w:tabs>
          <w:tab w:val="left" w:pos="6300"/>
        </w:tabs>
        <w:snapToGrid w:val="0"/>
        <w:spacing w:line="440" w:lineRule="exact"/>
        <w:rPr>
          <w:rFonts w:ascii="方正仿宋_GBK" w:hAnsi="宋体" w:eastAsia="方正仿宋_GBK"/>
          <w:sz w:val="24"/>
          <w:szCs w:val="24"/>
        </w:rPr>
      </w:pPr>
      <w:r>
        <w:rPr>
          <w:rFonts w:hint="eastAsia" w:ascii="方正仿宋_GBK" w:hAnsi="宋体" w:eastAsia="方正仿宋_GBK" w:cs="仿宋_GB2312"/>
          <w:sz w:val="24"/>
          <w:szCs w:val="24"/>
        </w:rPr>
        <w:t>致：重庆市种子</w:t>
      </w:r>
      <w:r>
        <w:rPr>
          <w:rFonts w:ascii="方正仿宋_GBK" w:hAnsi="宋体" w:eastAsia="方正仿宋_GBK" w:cs="仿宋_GB2312"/>
          <w:sz w:val="24"/>
          <w:szCs w:val="24"/>
        </w:rPr>
        <w:t>站</w:t>
      </w:r>
    </w:p>
    <w:p>
      <w:pPr>
        <w:pStyle w:val="17"/>
        <w:spacing w:line="440" w:lineRule="exact"/>
        <w:ind w:firstLine="480" w:firstLineChars="200"/>
        <w:rPr>
          <w:rFonts w:ascii="方正仿宋_GBK" w:hAnsi="宋体" w:eastAsia="方正仿宋_GBK"/>
          <w:sz w:val="24"/>
          <w:szCs w:val="24"/>
        </w:rPr>
      </w:pPr>
      <w:r>
        <w:rPr>
          <w:rFonts w:hint="eastAsia" w:ascii="方正仿宋_GBK" w:hAnsi="宋体" w:eastAsia="方正仿宋_GBK" w:cs="仿宋_GB2312"/>
          <w:sz w:val="24"/>
          <w:szCs w:val="24"/>
        </w:rPr>
        <w:t>（投标人名称）郑重声明，我公司具有良好的商业信誉和健全的财务会计制度，具有履行合同所必需的设备、专业技术能力和质量保修期</w:t>
      </w:r>
      <w:r>
        <w:rPr>
          <w:rFonts w:ascii="方正仿宋_GBK" w:hAnsi="宋体" w:eastAsia="方正仿宋_GBK" w:cs="仿宋_GB2312"/>
          <w:sz w:val="24"/>
          <w:szCs w:val="24"/>
        </w:rPr>
        <w:t>内</w:t>
      </w:r>
      <w:r>
        <w:rPr>
          <w:rFonts w:hint="eastAsia" w:ascii="方正仿宋_GBK" w:hAnsi="宋体" w:eastAsia="方正仿宋_GBK" w:cs="仿宋_GB2312"/>
          <w:sz w:val="24"/>
          <w:szCs w:val="24"/>
        </w:rPr>
        <w:t>该区域长驻人员，有依法缴纳税收和社会保障资金的良好记录，在合同签订前后随时愿意提供相关证明材料；我公司还同时声明参加本项目采购活动前三年内无重大违法活动记录，符合《政府采购法》规定的供应商资格条件。施工期间购买施工人员安全、意外保险，并对周边设施、设备及过往人、车负有安全责任。我方对以上声明负全部法律责任。</w:t>
      </w:r>
    </w:p>
    <w:p>
      <w:pPr>
        <w:tabs>
          <w:tab w:val="left" w:pos="6300"/>
        </w:tabs>
        <w:snapToGrid w:val="0"/>
        <w:spacing w:line="440" w:lineRule="exact"/>
        <w:rPr>
          <w:rFonts w:ascii="方正仿宋_GBK" w:hAnsi="宋体" w:eastAsia="方正仿宋_GBK"/>
          <w:sz w:val="24"/>
          <w:szCs w:val="24"/>
        </w:rPr>
      </w:pPr>
      <w:r>
        <w:rPr>
          <w:rFonts w:hint="eastAsia" w:ascii="方正仿宋_GBK" w:hAnsi="宋体" w:eastAsia="方正仿宋_GBK" w:cs="仿宋_GB2312"/>
          <w:sz w:val="24"/>
          <w:szCs w:val="24"/>
        </w:rPr>
        <w:t>特此声明。</w:t>
      </w:r>
    </w:p>
    <w:p>
      <w:pPr>
        <w:tabs>
          <w:tab w:val="left" w:pos="6300"/>
        </w:tabs>
        <w:snapToGrid w:val="0"/>
        <w:spacing w:line="440" w:lineRule="exact"/>
        <w:jc w:val="center"/>
        <w:rPr>
          <w:rFonts w:ascii="仿宋_GB2312" w:hAnsi="宋体" w:eastAsia="仿宋_GB2312"/>
          <w:sz w:val="24"/>
          <w:szCs w:val="24"/>
        </w:rPr>
      </w:pPr>
    </w:p>
    <w:p>
      <w:pPr>
        <w:tabs>
          <w:tab w:val="left" w:pos="6300"/>
        </w:tabs>
        <w:snapToGrid w:val="0"/>
        <w:spacing w:line="440" w:lineRule="exact"/>
        <w:jc w:val="center"/>
        <w:rPr>
          <w:rFonts w:ascii="仿宋_GB2312" w:hAnsi="宋体" w:eastAsia="仿宋_GB2312"/>
          <w:sz w:val="24"/>
          <w:szCs w:val="24"/>
        </w:rPr>
      </w:pPr>
    </w:p>
    <w:p>
      <w:pPr>
        <w:tabs>
          <w:tab w:val="left" w:pos="6300"/>
        </w:tabs>
        <w:snapToGrid w:val="0"/>
        <w:spacing w:line="440" w:lineRule="exact"/>
        <w:rPr>
          <w:rFonts w:ascii="仿宋_GB2312" w:hAnsi="宋体" w:eastAsia="仿宋_GB2312"/>
          <w:sz w:val="24"/>
          <w:szCs w:val="24"/>
        </w:rPr>
      </w:pPr>
    </w:p>
    <w:p>
      <w:pPr>
        <w:tabs>
          <w:tab w:val="left" w:pos="6300"/>
        </w:tabs>
        <w:snapToGrid w:val="0"/>
        <w:spacing w:line="440" w:lineRule="exact"/>
        <w:ind w:firstLine="5280" w:firstLineChars="2200"/>
        <w:rPr>
          <w:rFonts w:ascii="方正仿宋_GBK" w:hAnsi="宋体" w:eastAsia="方正仿宋_GBK"/>
          <w:sz w:val="24"/>
          <w:szCs w:val="24"/>
        </w:rPr>
      </w:pPr>
      <w:r>
        <w:rPr>
          <w:rFonts w:hint="eastAsia" w:ascii="方正仿宋_GBK" w:hAnsi="宋体" w:eastAsia="方正仿宋_GBK" w:cs="仿宋_GB2312"/>
          <w:sz w:val="24"/>
          <w:szCs w:val="24"/>
        </w:rPr>
        <w:t>（投标人公章）</w:t>
      </w:r>
    </w:p>
    <w:p>
      <w:pPr>
        <w:tabs>
          <w:tab w:val="left" w:pos="6300"/>
        </w:tabs>
        <w:snapToGrid w:val="0"/>
        <w:spacing w:line="440" w:lineRule="exact"/>
        <w:ind w:right="120" w:firstLine="480" w:firstLineChars="200"/>
        <w:jc w:val="right"/>
        <w:rPr>
          <w:rFonts w:ascii="方正仿宋_GBK" w:hAnsi="宋体" w:eastAsia="方正仿宋_GBK"/>
          <w:sz w:val="24"/>
          <w:szCs w:val="24"/>
        </w:rPr>
      </w:pPr>
    </w:p>
    <w:p>
      <w:pPr>
        <w:tabs>
          <w:tab w:val="left" w:pos="6300"/>
        </w:tabs>
        <w:snapToGrid w:val="0"/>
        <w:spacing w:line="440" w:lineRule="exact"/>
        <w:ind w:firstLine="5248" w:firstLineChars="2187"/>
        <w:rPr>
          <w:rFonts w:ascii="方正仿宋_GBK" w:hAnsi="宋体" w:eastAsia="方正仿宋_GBK"/>
          <w:sz w:val="24"/>
          <w:szCs w:val="24"/>
        </w:rPr>
      </w:pPr>
      <w:r>
        <w:rPr>
          <w:rFonts w:hint="eastAsia" w:ascii="方正仿宋_GBK" w:hAnsi="宋体" w:eastAsia="方正仿宋_GBK" w:cs="仿宋_GB2312"/>
          <w:sz w:val="24"/>
          <w:szCs w:val="24"/>
        </w:rPr>
        <w:t>年    月     日</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tabs>
          <w:tab w:val="left" w:pos="6300"/>
        </w:tabs>
        <w:snapToGrid w:val="0"/>
        <w:spacing w:line="440" w:lineRule="exact"/>
        <w:rPr>
          <w:rFonts w:ascii="方正仿宋_GBK" w:hAnsi="宋体" w:eastAsia="方正仿宋_GBK"/>
          <w:sz w:val="24"/>
          <w:szCs w:val="24"/>
        </w:rPr>
      </w:pPr>
      <w:r>
        <w:rPr>
          <w:rFonts w:hint="eastAsia" w:ascii="方正仿宋_GBK" w:hAnsi="宋体" w:eastAsia="方正仿宋_GBK"/>
          <w:sz w:val="24"/>
          <w:szCs w:val="24"/>
        </w:rPr>
        <w:t>附件8：其它材料（如</w:t>
      </w:r>
      <w:r>
        <w:rPr>
          <w:rFonts w:ascii="方正仿宋_GBK" w:hAnsi="宋体" w:eastAsia="方正仿宋_GBK"/>
          <w:sz w:val="24"/>
          <w:szCs w:val="24"/>
        </w:rPr>
        <w:t>：</w:t>
      </w:r>
      <w:r>
        <w:rPr>
          <w:rFonts w:hint="eastAsia" w:ascii="方正仿宋_GBK" w:hAnsi="宋体" w:eastAsia="方正仿宋_GBK"/>
          <w:sz w:val="24"/>
          <w:szCs w:val="24"/>
        </w:rPr>
        <w:t>公司</w:t>
      </w:r>
      <w:r>
        <w:rPr>
          <w:rFonts w:ascii="方正仿宋_GBK" w:hAnsi="宋体" w:eastAsia="方正仿宋_GBK"/>
          <w:sz w:val="24"/>
          <w:szCs w:val="24"/>
        </w:rPr>
        <w:t>简介</w:t>
      </w:r>
      <w:r>
        <w:rPr>
          <w:rFonts w:hint="eastAsia" w:ascii="方正仿宋_GBK" w:hAnsi="宋体" w:eastAsia="方正仿宋_GBK"/>
          <w:sz w:val="24"/>
          <w:szCs w:val="24"/>
        </w:rPr>
        <w:t>、工程概况、</w:t>
      </w:r>
      <w:r>
        <w:rPr>
          <w:rFonts w:ascii="方正仿宋_GBK" w:hAnsi="宋体" w:eastAsia="方正仿宋_GBK"/>
          <w:sz w:val="24"/>
          <w:szCs w:val="24"/>
        </w:rPr>
        <w:t>现场施工组织</w:t>
      </w:r>
      <w:r>
        <w:rPr>
          <w:rFonts w:hint="eastAsia" w:ascii="方正仿宋_GBK" w:hAnsi="宋体" w:eastAsia="方正仿宋_GBK"/>
          <w:sz w:val="24"/>
          <w:szCs w:val="24"/>
        </w:rPr>
        <w:t>、主要施工</w:t>
      </w:r>
      <w:r>
        <w:rPr>
          <w:rFonts w:ascii="方正仿宋_GBK" w:hAnsi="宋体" w:eastAsia="方正仿宋_GBK"/>
          <w:sz w:val="24"/>
          <w:szCs w:val="24"/>
        </w:rPr>
        <w:t>方法</w:t>
      </w:r>
      <w:r>
        <w:rPr>
          <w:rFonts w:hint="eastAsia" w:ascii="方正仿宋_GBK" w:hAnsi="宋体" w:eastAsia="方正仿宋_GBK"/>
          <w:sz w:val="24"/>
          <w:szCs w:val="24"/>
        </w:rPr>
        <w:t>以及</w:t>
      </w:r>
      <w:r>
        <w:rPr>
          <w:rFonts w:ascii="方正仿宋_GBK" w:hAnsi="宋体" w:eastAsia="方正仿宋_GBK"/>
          <w:sz w:val="24"/>
          <w:szCs w:val="24"/>
        </w:rPr>
        <w:t>安全管理</w:t>
      </w:r>
      <w:r>
        <w:rPr>
          <w:rFonts w:hint="eastAsia" w:ascii="方正仿宋_GBK" w:hAnsi="宋体" w:eastAsia="方正仿宋_GBK"/>
          <w:sz w:val="24"/>
          <w:szCs w:val="24"/>
        </w:rPr>
        <w:t>等）</w:t>
      </w:r>
    </w:p>
    <w:p/>
    <w:p>
      <w:pPr>
        <w:widowControl/>
        <w:spacing w:before="100" w:beforeAutospacing="1" w:after="100" w:afterAutospacing="1" w:line="560" w:lineRule="exact"/>
        <w:jc w:val="left"/>
        <w:rPr>
          <w:rFonts w:ascii="方正仿宋_GBK" w:hAnsi="宋体" w:eastAsia="方正仿宋_GBK"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2MDFjOGU2N2Y0OWQ1NzY0ZTBkNzY3NWFkNTBlMTUifQ=="/>
  </w:docVars>
  <w:rsids>
    <w:rsidRoot w:val="00EF7221"/>
    <w:rsid w:val="00110F9D"/>
    <w:rsid w:val="00120958"/>
    <w:rsid w:val="00407478"/>
    <w:rsid w:val="005F0A25"/>
    <w:rsid w:val="009267F9"/>
    <w:rsid w:val="00A17CA7"/>
    <w:rsid w:val="00AA33E5"/>
    <w:rsid w:val="00C80758"/>
    <w:rsid w:val="00EF7221"/>
    <w:rsid w:val="32B16C4B"/>
    <w:rsid w:val="35CC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9"/>
    <w:pPr>
      <w:keepNext/>
      <w:keepLines/>
      <w:spacing w:before="260" w:after="260" w:line="413" w:lineRule="auto"/>
      <w:outlineLvl w:val="1"/>
    </w:pPr>
    <w:rPr>
      <w:rFonts w:ascii="Arial" w:hAnsi="Arial" w:eastAsia="黑体" w:cs="Times New Roman"/>
      <w:b/>
      <w:sz w:val="32"/>
      <w:szCs w:val="20"/>
    </w:rPr>
  </w:style>
  <w:style w:type="paragraph" w:styleId="3">
    <w:name w:val="heading 3"/>
    <w:basedOn w:val="1"/>
    <w:next w:val="1"/>
    <w:link w:val="13"/>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14"/>
    <w:qFormat/>
    <w:uiPriority w:val="0"/>
    <w:pPr>
      <w:spacing w:after="120"/>
    </w:pPr>
    <w:rPr>
      <w:rFonts w:ascii="Times New Roman" w:hAnsi="Times New Roman" w:eastAsia="宋体" w:cs="Times New Roman"/>
      <w:sz w:val="28"/>
      <w:szCs w:val="20"/>
    </w:rPr>
  </w:style>
  <w:style w:type="paragraph" w:customStyle="1" w:styleId="5">
    <w:name w:val="默认"/>
    <w:qFormat/>
    <w:uiPriority w:val="0"/>
    <w:rPr>
      <w:rFonts w:ascii="Helvetica Neue" w:hAnsi="Arial Unicode MS" w:eastAsia="Helvetica Neue" w:cs="Times New Roman"/>
      <w:color w:val="000000"/>
      <w:kern w:val="0"/>
      <w:sz w:val="22"/>
      <w:szCs w:val="20"/>
      <w:lang w:val="zh-CN" w:eastAsia="zh-CN" w:bidi="ar-SA"/>
    </w:rPr>
  </w:style>
  <w:style w:type="paragraph" w:styleId="6">
    <w:name w:val="Plain Text"/>
    <w:basedOn w:val="1"/>
    <w:link w:val="15"/>
    <w:qFormat/>
    <w:uiPriority w:val="99"/>
    <w:rPr>
      <w:rFonts w:ascii="宋体" w:hAnsi="Courier New" w:eastAsia="宋体" w:cs="Times New Roman"/>
      <w:szCs w:val="20"/>
    </w:rPr>
  </w:style>
  <w:style w:type="paragraph" w:styleId="7">
    <w:name w:val="Body Text Indent 2"/>
    <w:basedOn w:val="1"/>
    <w:link w:val="16"/>
    <w:qFormat/>
    <w:uiPriority w:val="0"/>
    <w:pPr>
      <w:snapToGrid w:val="0"/>
      <w:spacing w:line="560" w:lineRule="atLeast"/>
      <w:ind w:firstLine="540"/>
    </w:pPr>
    <w:rPr>
      <w:sz w:val="28"/>
    </w:rPr>
  </w:style>
  <w:style w:type="paragraph" w:styleId="8">
    <w:name w:val="toc 2"/>
    <w:basedOn w:val="1"/>
    <w:next w:val="1"/>
    <w:qFormat/>
    <w:uiPriority w:val="0"/>
    <w:pPr>
      <w:ind w:left="420" w:leftChars="200"/>
    </w:pPr>
    <w:rPr>
      <w:rFonts w:ascii="Times New Roman" w:hAnsi="Times New Roman" w:eastAsia="宋体" w:cs="Times New Roman"/>
      <w:sz w:val="28"/>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标题 2 字符"/>
    <w:basedOn w:val="11"/>
    <w:link w:val="2"/>
    <w:qFormat/>
    <w:uiPriority w:val="99"/>
    <w:rPr>
      <w:rFonts w:ascii="Arial" w:hAnsi="Arial" w:eastAsia="黑体" w:cs="Times New Roman"/>
      <w:b/>
      <w:sz w:val="32"/>
      <w:szCs w:val="20"/>
    </w:rPr>
  </w:style>
  <w:style w:type="character" w:customStyle="1" w:styleId="13">
    <w:name w:val="标题 3 字符"/>
    <w:basedOn w:val="11"/>
    <w:link w:val="3"/>
    <w:qFormat/>
    <w:uiPriority w:val="0"/>
    <w:rPr>
      <w:rFonts w:ascii="Times New Roman" w:hAnsi="Times New Roman" w:eastAsia="宋体" w:cs="Times New Roman"/>
      <w:b/>
      <w:sz w:val="32"/>
      <w:szCs w:val="20"/>
    </w:rPr>
  </w:style>
  <w:style w:type="character" w:customStyle="1" w:styleId="14">
    <w:name w:val="正文文本 字符"/>
    <w:basedOn w:val="11"/>
    <w:link w:val="4"/>
    <w:qFormat/>
    <w:uiPriority w:val="0"/>
    <w:rPr>
      <w:rFonts w:ascii="Times New Roman" w:hAnsi="Times New Roman" w:eastAsia="宋体" w:cs="Times New Roman"/>
      <w:sz w:val="28"/>
      <w:szCs w:val="20"/>
    </w:rPr>
  </w:style>
  <w:style w:type="character" w:customStyle="1" w:styleId="15">
    <w:name w:val="纯文本 字符"/>
    <w:basedOn w:val="11"/>
    <w:link w:val="6"/>
    <w:qFormat/>
    <w:uiPriority w:val="99"/>
    <w:rPr>
      <w:rFonts w:ascii="宋体" w:hAnsi="Courier New" w:eastAsia="宋体" w:cs="Times New Roman"/>
      <w:szCs w:val="20"/>
    </w:rPr>
  </w:style>
  <w:style w:type="character" w:customStyle="1" w:styleId="16">
    <w:name w:val="正文文本缩进 2 字符"/>
    <w:basedOn w:val="11"/>
    <w:link w:val="7"/>
    <w:qFormat/>
    <w:uiPriority w:val="0"/>
    <w:rPr>
      <w:sz w:val="28"/>
    </w:rPr>
  </w:style>
  <w:style w:type="paragraph" w:customStyle="1" w:styleId="17">
    <w:name w:val="1"/>
    <w:basedOn w:val="1"/>
    <w:next w:val="6"/>
    <w:qFormat/>
    <w:uiPriority w:val="0"/>
    <w:rPr>
      <w:rFonts w:ascii="宋体" w:hAnsi="Courier New" w:eastAsia="宋体" w:cs="Times New Roman"/>
      <w:szCs w:val="20"/>
    </w:rPr>
  </w:style>
  <w:style w:type="character" w:customStyle="1" w:styleId="18">
    <w:name w:val="font31"/>
    <w:basedOn w:val="1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927</Words>
  <Characters>5287</Characters>
  <Lines>44</Lines>
  <Paragraphs>12</Paragraphs>
  <TotalTime>32</TotalTime>
  <ScaleCrop>false</ScaleCrop>
  <LinksUpToDate>false</LinksUpToDate>
  <CharactersWithSpaces>6202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2023-08-01T03:19:00Z</dcterms:created>
  <dc:creator>pc</dc:creator>
  <cp:lastModifiedBy>老虎还是猫</cp:lastModifiedBy>
  <dcterms:modified xsi:type="dcterms:W3CDTF">2023-08-07T08:08:28Z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DE21D1338D934348AAB3CA03AA4FAB23_12</vt:lpwstr>
  </property>
</Properties>
</file>