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eastAsia="黑体"/>
          <w:b/>
          <w:color w:val="FF0000"/>
          <w:sz w:val="84"/>
          <w:szCs w:val="8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558165</wp:posOffset>
                </wp:positionV>
                <wp:extent cx="5313680" cy="1162685"/>
                <wp:effectExtent l="10160" t="15240" r="10160" b="12700"/>
                <wp:wrapNone/>
                <wp:docPr id="2" name="WordAr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13680" cy="1162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 w:ascii="华文新魏" w:eastAsia="华文新魏"/>
                                <w:color w:val="FF0000"/>
                                <w:sz w:val="88"/>
                                <w:szCs w:val="88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重庆植保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WordArt 37" o:spid="_x0000_s1026" o:spt="202" type="#_x0000_t202" style="position:absolute;left:0pt;margin-left:-3.55pt;margin-top:43.95pt;height:91.55pt;width:418.4pt;z-index:251660288;mso-width-relative:page;mso-height-relative:page;" filled="f" stroked="f" coordsize="21600,21600" o:gfxdata="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HVqoa2AAAAAkBAAAPAAAAAAAA&#10;AAEAIAAAACIAAABkcnMvZG93bnJldi54bWxQSwECFAAUAAAACACHTuJAwkgHPRICAAApBAAADgAA&#10;AAAAAAABACAAAAAnAQAAZHJzL2Uyb0RvYy54bWxQSwUGAAAAAAYABgBZAQAAqwUAAAAA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pStyle w:val="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 w:ascii="华文新魏" w:eastAsia="华文新魏"/>
                          <w:color w:val="FF0000"/>
                          <w:sz w:val="88"/>
                          <w:szCs w:val="88"/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重庆植保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auto"/>
        <w:jc w:val="center"/>
        <w:rPr>
          <w:rFonts w:eastAsia="黑体"/>
          <w:b/>
          <w:color w:val="FF0000"/>
          <w:sz w:val="98"/>
        </w:rPr>
      </w:pPr>
    </w:p>
    <w:p>
      <w:pPr>
        <w:spacing w:line="480" w:lineRule="auto"/>
        <w:jc w:val="center"/>
        <w:rPr>
          <w:rFonts w:ascii="仿宋_GB2312"/>
          <w:color w:val="000000"/>
          <w:spacing w:val="20"/>
        </w:rPr>
      </w:pPr>
      <w:r>
        <w:rPr>
          <w:rFonts w:hint="eastAsia" w:ascii="仿宋_GB2312" w:hAnsi="宋体"/>
          <w:szCs w:val="32"/>
        </w:rPr>
        <w:t xml:space="preserve">    </w:t>
      </w:r>
      <w:r>
        <w:rPr>
          <w:rFonts w:ascii="仿宋_GB2312" w:hAnsi="宋体"/>
          <w:szCs w:val="32"/>
        </w:rPr>
        <w:t>202</w:t>
      </w:r>
      <w:r>
        <w:rPr>
          <w:rFonts w:hint="eastAsia" w:ascii="仿宋_GB2312" w:hAnsi="宋体"/>
          <w:szCs w:val="32"/>
        </w:rPr>
        <w:t>3年</w:t>
      </w:r>
      <w:r>
        <w:rPr>
          <w:rFonts w:hint="eastAsia" w:ascii="仿宋_GB2312" w:hAnsi="宋体"/>
          <w:color w:val="000000"/>
          <w:spacing w:val="20"/>
          <w:szCs w:val="32"/>
        </w:rPr>
        <w:t>第5</w:t>
      </w:r>
      <w:r>
        <w:rPr>
          <w:rFonts w:ascii="仿宋_GB2312" w:hAnsi="宋体"/>
          <w:color w:val="000000"/>
          <w:spacing w:val="20"/>
          <w:szCs w:val="32"/>
        </w:rPr>
        <w:t>1</w:t>
      </w:r>
      <w:r>
        <w:rPr>
          <w:rFonts w:hint="eastAsia" w:ascii="仿宋_GB2312"/>
          <w:color w:val="000000"/>
          <w:spacing w:val="20"/>
        </w:rPr>
        <w:t>期</w:t>
      </w:r>
    </w:p>
    <w:p>
      <w:pPr>
        <w:adjustRightInd w:val="0"/>
        <w:snapToGrid w:val="0"/>
        <w:spacing w:line="400" w:lineRule="exact"/>
        <w:jc w:val="left"/>
        <w:rPr>
          <w:rFonts w:ascii="仿宋_GB2312" w:hAnsi="宋体"/>
          <w:szCs w:val="32"/>
        </w:rPr>
      </w:pPr>
      <w:r>
        <w:rPr>
          <w:rFonts w:eastAsia="黑体"/>
          <w:b/>
          <w:sz w:val="9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285115</wp:posOffset>
                </wp:positionV>
                <wp:extent cx="5796280" cy="0"/>
                <wp:effectExtent l="0" t="13970" r="13970" b="24130"/>
                <wp:wrapNone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top:22.45pt;height:0pt;width:456.4pt;mso-position-horizontal:center;mso-position-horizontal-relative:margin;z-index:251659264;mso-width-relative:page;mso-height-relative:page;" filled="f" stroked="t" coordsize="21600,21600" o:gfxdata="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f2xJj1AAAAAYBAAAP&#10;AAAAAAAAAAEAIAAAACIAAABkcnMvZG93bnJldi54bWxQSwECFAAUAAAACACHTuJAylfTzeMBAADQ&#10;AwAADgAAAAAAAAABACAAAAAjAQAAZHJzL2Uyb0RvYy54bWxQSwUGAAAAAAYABgBZAQAAe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/>
          <w:szCs w:val="32"/>
        </w:rPr>
        <w:t>重庆市植物保护站</w:t>
      </w:r>
      <w:r>
        <w:rPr>
          <w:rFonts w:hint="eastAsia" w:ascii="方正仿宋_GBK" w:eastAsia="方正仿宋_GBK"/>
          <w:szCs w:val="32"/>
        </w:rPr>
        <w:t xml:space="preserve">       </w:t>
      </w:r>
      <w:r>
        <w:rPr>
          <w:rFonts w:ascii="方正仿宋_GBK" w:eastAsia="方正仿宋_GBK"/>
          <w:szCs w:val="32"/>
        </w:rPr>
        <w:t xml:space="preserve">            </w:t>
      </w:r>
      <w:r>
        <w:rPr>
          <w:rFonts w:hint="eastAsia" w:ascii="方正仿宋_GBK" w:eastAsia="方正仿宋_GBK"/>
          <w:szCs w:val="32"/>
        </w:rPr>
        <w:t>2023年</w:t>
      </w:r>
      <w:r>
        <w:rPr>
          <w:rFonts w:ascii="方正仿宋_GBK" w:eastAsia="方正仿宋_GBK"/>
          <w:szCs w:val="32"/>
        </w:rPr>
        <w:t>8</w:t>
      </w:r>
      <w:r>
        <w:rPr>
          <w:rFonts w:hint="eastAsia" w:ascii="方正仿宋_GBK" w:eastAsia="方正仿宋_GBK"/>
          <w:szCs w:val="32"/>
        </w:rPr>
        <w:t>月</w:t>
      </w:r>
      <w:r>
        <w:rPr>
          <w:rFonts w:ascii="方正仿宋_GBK" w:eastAsia="方正仿宋_GBK"/>
          <w:szCs w:val="32"/>
        </w:rPr>
        <w:t>2</w:t>
      </w:r>
      <w:r>
        <w:rPr>
          <w:rFonts w:hint="eastAsia" w:ascii="方正仿宋_GBK" w:eastAsia="方正仿宋_GBK"/>
          <w:szCs w:val="32"/>
        </w:rPr>
        <w:t>日</w:t>
      </w:r>
    </w:p>
    <w:p>
      <w:pPr>
        <w:adjustRightInd w:val="0"/>
        <w:snapToGrid w:val="0"/>
        <w:spacing w:line="560" w:lineRule="exact"/>
        <w:jc w:val="center"/>
        <w:rPr>
          <w:rFonts w:ascii="楷体_GB2312" w:hAnsi="宋体" w:eastAsia="楷体_GB2312"/>
        </w:rPr>
      </w:pPr>
    </w:p>
    <w:p>
      <w:pPr>
        <w:adjustRightInd w:val="0"/>
        <w:snapToGrid w:val="0"/>
        <w:spacing w:line="560" w:lineRule="exact"/>
        <w:jc w:val="center"/>
        <w:rPr>
          <w:rFonts w:ascii="楷体_GB2312" w:hAnsi="宋体" w:eastAsia="楷体_GB2312"/>
        </w:rPr>
      </w:pPr>
    </w:p>
    <w:p>
      <w:pPr>
        <w:ind w:firstLine="1248" w:firstLineChars="400"/>
        <w:rPr>
          <w:rFonts w:hint="eastAsia" w:ascii="方正仿宋_GBK" w:eastAsia="方正仿宋_GBK"/>
          <w:szCs w:val="32"/>
        </w:rPr>
      </w:pPr>
      <w:r>
        <w:rPr>
          <w:rFonts w:hint="eastAsia" w:ascii="方正黑体_GBK" w:eastAsia="方正黑体_GB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108585</wp:posOffset>
                </wp:positionV>
                <wp:extent cx="215900" cy="190500"/>
                <wp:effectExtent l="10795" t="12700" r="20955" b="6350"/>
                <wp:wrapNone/>
                <wp:docPr id="146" name="等腰三角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05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34.55pt;margin-top:8.55pt;height:15pt;width:17pt;z-index:251661312;mso-width-relative:page;mso-height-relative:page;" fillcolor="#FF0000" filled="t" stroked="t" coordsize="21600,21600" o:gfxdata="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03&#10;KMzWAAAACAEAAA8AAAAAAAAAAQAgAAAAIgAAAGRycy9kb3ducmV2LnhtbFBLAQIUABQAAAAIAIdO&#10;4kBm14IbXgIAALoEAAAOAAAAAAAAAAEAIAAAACUBAABkcnMvZTJvRG9jLnhtbFBLBQYAAAAABgAG&#10;AFkBAAD1BQAAAAA=&#10;" adj="10800">
                <v:fill on="t" focussize="0,0"/>
                <v:stroke weight="1pt" color="#FFFFFF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Cs w:val="32"/>
        </w:rPr>
        <w:t>当前大春作物主要病虫发生防治情况通报</w:t>
      </w:r>
      <w:r>
        <w:rPr>
          <w:rFonts w:hint="eastAsia" w:ascii="方正仿宋_GBK" w:eastAsia="方正仿宋_GBK"/>
          <w:szCs w:val="32"/>
        </w:rPr>
        <w:t xml:space="preserve"> </w:t>
      </w:r>
      <w:r>
        <w:rPr>
          <w:rFonts w:ascii="方正仿宋_GBK" w:eastAsia="方正仿宋_GBK"/>
          <w:szCs w:val="32"/>
        </w:rPr>
        <w:t xml:space="preserve"> </w:t>
      </w:r>
      <w:r>
        <w:rPr>
          <w:rFonts w:hint="eastAsia" w:ascii="方正仿宋_GBK" w:eastAsia="方正仿宋_GBK"/>
          <w:szCs w:val="32"/>
        </w:rPr>
        <w:t>截至</w:t>
      </w:r>
      <w:r>
        <w:rPr>
          <w:rFonts w:ascii="方正仿宋_GBK" w:eastAsia="方正仿宋_GBK"/>
          <w:szCs w:val="32"/>
        </w:rPr>
        <w:t>8</w:t>
      </w:r>
      <w:r>
        <w:rPr>
          <w:rFonts w:hint="eastAsia" w:ascii="方正仿宋_GBK" w:eastAsia="方正仿宋_GBK"/>
          <w:szCs w:val="32"/>
        </w:rPr>
        <w:t>月</w:t>
      </w:r>
      <w:r>
        <w:rPr>
          <w:rFonts w:ascii="方正仿宋_GBK" w:eastAsia="方正仿宋_GBK"/>
          <w:szCs w:val="32"/>
        </w:rPr>
        <w:t>2</w:t>
      </w:r>
      <w:r>
        <w:rPr>
          <w:rFonts w:hint="eastAsia" w:ascii="方正仿宋_GBK" w:eastAsia="方正仿宋_GBK"/>
          <w:szCs w:val="32"/>
        </w:rPr>
        <w:t>日，全市大春作物主要病虫害发生面积</w:t>
      </w:r>
      <w:r>
        <w:rPr>
          <w:rFonts w:ascii="方正仿宋_GBK" w:eastAsia="方正仿宋_GBK"/>
          <w:szCs w:val="32"/>
        </w:rPr>
        <w:t>2503.87</w:t>
      </w:r>
      <w:r>
        <w:rPr>
          <w:rFonts w:hint="eastAsia" w:ascii="方正仿宋_GBK" w:eastAsia="方正仿宋_GBK"/>
          <w:szCs w:val="32"/>
        </w:rPr>
        <w:t>万亩次，同比增</w:t>
      </w:r>
      <w:r>
        <w:rPr>
          <w:rFonts w:ascii="方正仿宋_GBK" w:eastAsia="方正仿宋_GBK"/>
          <w:szCs w:val="32"/>
        </w:rPr>
        <w:t>35.78%</w:t>
      </w:r>
      <w:r>
        <w:rPr>
          <w:rFonts w:hint="eastAsia" w:ascii="方正仿宋_GBK" w:eastAsia="方正仿宋_GBK"/>
          <w:szCs w:val="32"/>
        </w:rPr>
        <w:t>，</w:t>
      </w:r>
      <w:r>
        <w:rPr>
          <w:rFonts w:ascii="方正仿宋_GBK" w:eastAsia="方正仿宋_GBK"/>
          <w:szCs w:val="32"/>
        </w:rPr>
        <w:t>防治面积2376.68</w:t>
      </w:r>
      <w:r>
        <w:rPr>
          <w:rFonts w:hint="eastAsia" w:ascii="方正仿宋_GBK" w:eastAsia="方正仿宋_GBK"/>
          <w:szCs w:val="32"/>
        </w:rPr>
        <w:t>万</w:t>
      </w:r>
      <w:r>
        <w:rPr>
          <w:rFonts w:ascii="方正仿宋_GBK" w:eastAsia="方正仿宋_GBK"/>
          <w:szCs w:val="32"/>
        </w:rPr>
        <w:t>亩次</w:t>
      </w:r>
      <w:r>
        <w:rPr>
          <w:rFonts w:hint="eastAsia" w:ascii="方正仿宋_GBK" w:eastAsia="方正仿宋_GBK"/>
          <w:szCs w:val="32"/>
        </w:rPr>
        <w:t>，占发生面积的</w:t>
      </w:r>
      <w:r>
        <w:rPr>
          <w:rFonts w:ascii="方正仿宋_GBK" w:eastAsia="方正仿宋_GBK"/>
          <w:szCs w:val="32"/>
        </w:rPr>
        <w:t>94.92%</w:t>
      </w:r>
      <w:r>
        <w:rPr>
          <w:rFonts w:hint="eastAsia" w:ascii="方正仿宋_GBK" w:eastAsia="方正仿宋_GBK"/>
          <w:szCs w:val="32"/>
        </w:rPr>
        <w:t>。其中，</w:t>
      </w:r>
      <w:r>
        <w:rPr>
          <w:rFonts w:hint="eastAsia" w:ascii="楷体" w:hAnsi="楷体" w:eastAsia="楷体"/>
          <w:b/>
          <w:szCs w:val="32"/>
        </w:rPr>
        <w:t>（一）水稻病虫</w:t>
      </w:r>
      <w:r>
        <w:rPr>
          <w:rFonts w:hint="eastAsia" w:ascii="方正仿宋_GBK" w:eastAsia="方正仿宋_GBK"/>
          <w:szCs w:val="32"/>
        </w:rPr>
        <w:t>。</w:t>
      </w:r>
      <w:r>
        <w:rPr>
          <w:rFonts w:hint="eastAsia" w:ascii="方正仿宋_GBK" w:eastAsia="方正仿宋_GBK"/>
          <w:b/>
          <w:szCs w:val="32"/>
        </w:rPr>
        <w:t>稻飞虱</w:t>
      </w:r>
      <w:r>
        <w:rPr>
          <w:rFonts w:hint="eastAsia" w:ascii="方正仿宋_GBK" w:eastAsia="方正仿宋_GBK"/>
          <w:szCs w:val="32"/>
        </w:rPr>
        <w:t>发生面积</w:t>
      </w:r>
      <w:r>
        <w:rPr>
          <w:rFonts w:ascii="方正仿宋_GBK" w:eastAsia="方正仿宋_GBK"/>
          <w:szCs w:val="32"/>
        </w:rPr>
        <w:t>592.25</w:t>
      </w:r>
      <w:r>
        <w:rPr>
          <w:rFonts w:hint="eastAsia" w:ascii="方正仿宋_GBK" w:eastAsia="方正仿宋_GBK"/>
          <w:szCs w:val="32"/>
        </w:rPr>
        <w:t>万亩次，同比增</w:t>
      </w:r>
      <w:r>
        <w:rPr>
          <w:rFonts w:ascii="方正仿宋_GBK" w:eastAsia="方正仿宋_GBK"/>
          <w:szCs w:val="32"/>
        </w:rPr>
        <w:t>118.12</w:t>
      </w:r>
      <w:r>
        <w:rPr>
          <w:rFonts w:hint="eastAsia" w:ascii="方正仿宋_GBK" w:eastAsia="方正仿宋_GBK"/>
          <w:szCs w:val="32"/>
        </w:rPr>
        <w:t>%</w:t>
      </w:r>
      <w:r>
        <w:rPr>
          <w:rFonts w:hint="eastAsia" w:ascii="方正仿宋_GBK" w:eastAsia="方正仿宋_GBK"/>
          <w:szCs w:val="32"/>
          <w:lang w:eastAsia="zh-CN"/>
        </w:rPr>
        <w:t>；</w:t>
      </w:r>
      <w:r>
        <w:rPr>
          <w:rFonts w:hint="eastAsia" w:ascii="方正仿宋_GBK" w:eastAsia="方正仿宋_GBK"/>
          <w:szCs w:val="32"/>
        </w:rPr>
        <w:t>防治面积</w:t>
      </w:r>
      <w:r>
        <w:rPr>
          <w:rFonts w:ascii="方正仿宋_GBK" w:eastAsia="方正仿宋_GBK"/>
          <w:szCs w:val="32"/>
        </w:rPr>
        <w:t>539.04</w:t>
      </w:r>
      <w:r>
        <w:rPr>
          <w:rFonts w:hint="eastAsia" w:ascii="方正仿宋_GBK" w:eastAsia="方正仿宋_GBK"/>
          <w:szCs w:val="32"/>
        </w:rPr>
        <w:t>万亩次，占发生面积的</w:t>
      </w:r>
      <w:r>
        <w:rPr>
          <w:rFonts w:ascii="方正仿宋_GBK" w:eastAsia="方正仿宋_GBK"/>
          <w:szCs w:val="32"/>
        </w:rPr>
        <w:t>91.02</w:t>
      </w:r>
      <w:r>
        <w:rPr>
          <w:rFonts w:hint="eastAsia" w:ascii="方正仿宋_GBK" w:eastAsia="方正仿宋_GBK"/>
          <w:szCs w:val="32"/>
        </w:rPr>
        <w:t>%；大田平均百丛虫量</w:t>
      </w:r>
      <w:r>
        <w:rPr>
          <w:rFonts w:ascii="方正仿宋_GBK" w:eastAsia="方正仿宋_GBK"/>
          <w:szCs w:val="32"/>
        </w:rPr>
        <w:t>368.2</w:t>
      </w:r>
      <w:r>
        <w:rPr>
          <w:rFonts w:hint="eastAsia" w:ascii="方正仿宋_GBK" w:eastAsia="方正仿宋_GBK"/>
          <w:szCs w:val="32"/>
        </w:rPr>
        <w:t>头，为上年同期的</w:t>
      </w:r>
      <w:r>
        <w:rPr>
          <w:rFonts w:ascii="方正仿宋_GBK" w:eastAsia="方正仿宋_GBK"/>
          <w:szCs w:val="32"/>
        </w:rPr>
        <w:t>1.95</w:t>
      </w:r>
      <w:r>
        <w:rPr>
          <w:rFonts w:hint="eastAsia" w:ascii="方正仿宋_GBK" w:eastAsia="方正仿宋_GBK"/>
          <w:szCs w:val="32"/>
        </w:rPr>
        <w:t>倍，丰都局部田块百丛虫量最高</w:t>
      </w:r>
      <w:r>
        <w:rPr>
          <w:rFonts w:ascii="方正仿宋_GBK" w:eastAsia="方正仿宋_GBK"/>
          <w:szCs w:val="32"/>
        </w:rPr>
        <w:t>10022</w:t>
      </w:r>
      <w:r>
        <w:rPr>
          <w:rFonts w:hint="eastAsia" w:ascii="方正仿宋_GBK" w:eastAsia="方正仿宋_GBK"/>
          <w:szCs w:val="32"/>
        </w:rPr>
        <w:t>头。</w:t>
      </w:r>
      <w:r>
        <w:rPr>
          <w:rFonts w:hint="eastAsia" w:ascii="方正仿宋_GBK" w:eastAsia="方正仿宋_GBK"/>
          <w:b/>
          <w:szCs w:val="32"/>
        </w:rPr>
        <w:t>稻纵卷叶螟</w:t>
      </w:r>
      <w:r>
        <w:rPr>
          <w:rFonts w:hint="eastAsia" w:ascii="方正仿宋_GBK" w:eastAsia="方正仿宋_GBK"/>
          <w:szCs w:val="32"/>
        </w:rPr>
        <w:t>发生面积</w:t>
      </w:r>
      <w:r>
        <w:rPr>
          <w:rFonts w:ascii="方正仿宋_GBK" w:eastAsia="方正仿宋_GBK"/>
          <w:szCs w:val="32"/>
        </w:rPr>
        <w:t>331.9</w:t>
      </w:r>
      <w:r>
        <w:rPr>
          <w:rFonts w:hint="eastAsia" w:ascii="方正仿宋_GBK" w:eastAsia="方正仿宋_GBK"/>
          <w:szCs w:val="32"/>
        </w:rPr>
        <w:t>万亩次，同比增</w:t>
      </w:r>
      <w:r>
        <w:rPr>
          <w:rFonts w:ascii="方正仿宋_GBK" w:eastAsia="方正仿宋_GBK"/>
          <w:szCs w:val="32"/>
        </w:rPr>
        <w:t>143.60</w:t>
      </w:r>
      <w:r>
        <w:rPr>
          <w:rFonts w:hint="eastAsia" w:ascii="方正仿宋_GBK" w:eastAsia="方正仿宋_GBK"/>
          <w:szCs w:val="32"/>
        </w:rPr>
        <w:t>%</w:t>
      </w:r>
      <w:r>
        <w:rPr>
          <w:rFonts w:hint="eastAsia" w:ascii="方正仿宋_GBK" w:eastAsia="方正仿宋_GBK"/>
          <w:szCs w:val="32"/>
          <w:lang w:eastAsia="zh-CN"/>
        </w:rPr>
        <w:t>；</w:t>
      </w:r>
      <w:r>
        <w:rPr>
          <w:rFonts w:hint="eastAsia" w:ascii="方正仿宋_GBK" w:eastAsia="方正仿宋_GBK"/>
          <w:szCs w:val="32"/>
        </w:rPr>
        <w:t>防治面积</w:t>
      </w:r>
      <w:r>
        <w:rPr>
          <w:rFonts w:ascii="方正仿宋_GBK" w:eastAsia="方正仿宋_GBK"/>
          <w:szCs w:val="32"/>
        </w:rPr>
        <w:t>334.46</w:t>
      </w:r>
      <w:r>
        <w:rPr>
          <w:rFonts w:hint="eastAsia" w:ascii="方正仿宋_GBK" w:eastAsia="方正仿宋_GBK"/>
          <w:szCs w:val="32"/>
        </w:rPr>
        <w:t>万亩次，占发生面积的</w:t>
      </w:r>
      <w:r>
        <w:rPr>
          <w:rFonts w:ascii="方正仿宋_GBK" w:eastAsia="方正仿宋_GBK"/>
          <w:szCs w:val="32"/>
        </w:rPr>
        <w:t>100.77</w:t>
      </w:r>
      <w:r>
        <w:rPr>
          <w:rFonts w:hint="eastAsia" w:ascii="方正仿宋_GBK" w:eastAsia="方正仿宋_GBK"/>
          <w:szCs w:val="32"/>
        </w:rPr>
        <w:t>%；平均卷叶率</w:t>
      </w:r>
      <w:r>
        <w:rPr>
          <w:rFonts w:ascii="方正仿宋_GBK" w:eastAsia="方正仿宋_GBK"/>
          <w:szCs w:val="32"/>
        </w:rPr>
        <w:t>4.7</w:t>
      </w:r>
      <w:r>
        <w:rPr>
          <w:rFonts w:hint="eastAsia" w:ascii="方正仿宋_GBK" w:eastAsia="方正仿宋_GBK"/>
          <w:szCs w:val="32"/>
        </w:rPr>
        <w:t>%，同比增</w:t>
      </w:r>
      <w:r>
        <w:rPr>
          <w:rFonts w:ascii="方正仿宋_GBK" w:eastAsia="方正仿宋_GBK"/>
          <w:szCs w:val="32"/>
        </w:rPr>
        <w:t>2.9</w:t>
      </w:r>
      <w:r>
        <w:rPr>
          <w:rFonts w:hint="eastAsia" w:ascii="方正仿宋_GBK" w:eastAsia="方正仿宋_GBK"/>
          <w:szCs w:val="32"/>
        </w:rPr>
        <w:t>个百分点，彭水局部田块最高卷叶率82.5%；平均亩幼虫量</w:t>
      </w:r>
      <w:r>
        <w:rPr>
          <w:rFonts w:ascii="方正仿宋_GBK" w:eastAsia="方正仿宋_GBK"/>
          <w:szCs w:val="32"/>
        </w:rPr>
        <w:t>1247.7</w:t>
      </w:r>
      <w:r>
        <w:rPr>
          <w:rFonts w:hint="eastAsia" w:ascii="方正仿宋_GBK" w:eastAsia="方正仿宋_GBK"/>
          <w:szCs w:val="32"/>
        </w:rPr>
        <w:t>头，为上年同期的</w:t>
      </w:r>
      <w:r>
        <w:rPr>
          <w:rFonts w:ascii="方正仿宋_GBK" w:eastAsia="方正仿宋_GBK"/>
          <w:szCs w:val="32"/>
        </w:rPr>
        <w:t>1.20</w:t>
      </w:r>
      <w:r>
        <w:rPr>
          <w:rFonts w:hint="eastAsia" w:ascii="方正仿宋_GBK" w:eastAsia="方正仿宋_GBK"/>
          <w:szCs w:val="32"/>
        </w:rPr>
        <w:t>倍，丰都局部田块最高亩幼虫量</w:t>
      </w:r>
      <w:r>
        <w:rPr>
          <w:rFonts w:ascii="方正仿宋_GBK" w:eastAsia="方正仿宋_GBK"/>
          <w:szCs w:val="32"/>
        </w:rPr>
        <w:t>9823</w:t>
      </w:r>
      <w:r>
        <w:rPr>
          <w:rFonts w:hint="eastAsia" w:ascii="方正仿宋_GBK" w:eastAsia="方正仿宋_GBK"/>
          <w:szCs w:val="32"/>
        </w:rPr>
        <w:t>头；平均亩蛾量</w:t>
      </w:r>
      <w:r>
        <w:rPr>
          <w:rFonts w:ascii="方正仿宋_GBK" w:eastAsia="方正仿宋_GBK"/>
          <w:szCs w:val="32"/>
        </w:rPr>
        <w:t>199.8</w:t>
      </w:r>
      <w:r>
        <w:rPr>
          <w:rFonts w:hint="eastAsia" w:ascii="方正仿宋_GBK" w:eastAsia="方正仿宋_GBK"/>
          <w:szCs w:val="32"/>
        </w:rPr>
        <w:t>头，彭水局部田块最高亩蛾量3</w:t>
      </w:r>
      <w:r>
        <w:rPr>
          <w:rFonts w:ascii="方正仿宋_GBK" w:eastAsia="方正仿宋_GBK"/>
          <w:szCs w:val="32"/>
        </w:rPr>
        <w:t>8</w:t>
      </w:r>
      <w:r>
        <w:rPr>
          <w:rFonts w:hint="eastAsia" w:ascii="方正仿宋_GBK" w:eastAsia="方正仿宋_GBK"/>
          <w:szCs w:val="32"/>
        </w:rPr>
        <w:t>00头。</w:t>
      </w:r>
      <w:r>
        <w:rPr>
          <w:rFonts w:hint="eastAsia" w:ascii="方正仿宋_GBK" w:eastAsia="方正仿宋_GBK"/>
          <w:b/>
          <w:szCs w:val="32"/>
        </w:rPr>
        <w:t>稻瘟病</w:t>
      </w:r>
      <w:r>
        <w:rPr>
          <w:rFonts w:hint="eastAsia" w:ascii="方正仿宋_GBK" w:eastAsia="方正仿宋_GBK"/>
          <w:szCs w:val="32"/>
        </w:rPr>
        <w:t>发生</w:t>
      </w:r>
      <w:r>
        <w:rPr>
          <w:rFonts w:ascii="方正仿宋_GBK" w:eastAsia="方正仿宋_GBK"/>
          <w:szCs w:val="32"/>
        </w:rPr>
        <w:t>面积56.17</w:t>
      </w:r>
      <w:r>
        <w:rPr>
          <w:rFonts w:hint="eastAsia" w:ascii="方正仿宋_GBK" w:eastAsia="方正仿宋_GBK"/>
          <w:szCs w:val="32"/>
        </w:rPr>
        <w:t>万亩次</w:t>
      </w:r>
      <w:r>
        <w:rPr>
          <w:rFonts w:ascii="方正仿宋_GBK" w:eastAsia="方正仿宋_GBK"/>
          <w:szCs w:val="32"/>
        </w:rPr>
        <w:t>，</w:t>
      </w:r>
      <w:r>
        <w:rPr>
          <w:rFonts w:hint="eastAsia" w:ascii="方正仿宋_GBK" w:eastAsia="方正仿宋_GBK"/>
          <w:szCs w:val="32"/>
        </w:rPr>
        <w:t>同比增</w:t>
      </w:r>
      <w:r>
        <w:rPr>
          <w:rFonts w:ascii="方正仿宋_GBK" w:eastAsia="方正仿宋_GBK"/>
          <w:szCs w:val="32"/>
        </w:rPr>
        <w:t>40.63</w:t>
      </w:r>
      <w:r>
        <w:rPr>
          <w:rFonts w:hint="eastAsia" w:ascii="方正仿宋_GBK" w:eastAsia="方正仿宋_GBK"/>
          <w:szCs w:val="32"/>
        </w:rPr>
        <w:t>%</w:t>
      </w:r>
      <w:r>
        <w:rPr>
          <w:rFonts w:hint="eastAsia" w:ascii="方正仿宋_GBK" w:eastAsia="方正仿宋_GBK"/>
          <w:szCs w:val="32"/>
          <w:lang w:eastAsia="zh-CN"/>
        </w:rPr>
        <w:t>；</w:t>
      </w:r>
      <w:r>
        <w:rPr>
          <w:rFonts w:hint="eastAsia" w:ascii="方正仿宋_GBK" w:eastAsia="方正仿宋_GBK"/>
          <w:szCs w:val="32"/>
        </w:rPr>
        <w:t>防治面积</w:t>
      </w:r>
      <w:r>
        <w:rPr>
          <w:rFonts w:ascii="方正仿宋_GBK" w:eastAsia="方正仿宋_GBK"/>
          <w:szCs w:val="32"/>
        </w:rPr>
        <w:t>94.34</w:t>
      </w:r>
      <w:r>
        <w:rPr>
          <w:rFonts w:hint="eastAsia" w:ascii="方正仿宋_GBK" w:eastAsia="方正仿宋_GBK"/>
          <w:szCs w:val="32"/>
        </w:rPr>
        <w:t>万亩次，占发生面积的</w:t>
      </w:r>
      <w:r>
        <w:rPr>
          <w:rFonts w:ascii="方正仿宋_GBK" w:eastAsia="方正仿宋_GBK"/>
          <w:szCs w:val="32"/>
        </w:rPr>
        <w:t>167.95</w:t>
      </w:r>
      <w:r>
        <w:rPr>
          <w:rFonts w:hint="eastAsia" w:ascii="方正仿宋_GBK" w:eastAsia="方正仿宋_GBK"/>
          <w:szCs w:val="32"/>
        </w:rPr>
        <w:t>%</w:t>
      </w:r>
      <w:r>
        <w:rPr>
          <w:rFonts w:ascii="方正仿宋_GBK" w:eastAsia="方正仿宋_GBK"/>
          <w:szCs w:val="32"/>
        </w:rPr>
        <w:t>；</w:t>
      </w:r>
      <w:r>
        <w:rPr>
          <w:rFonts w:hint="eastAsia" w:ascii="方正仿宋_GBK" w:eastAsia="方正仿宋_GBK"/>
          <w:szCs w:val="32"/>
        </w:rPr>
        <w:t>平均病叶率</w:t>
      </w:r>
      <w:r>
        <w:rPr>
          <w:rFonts w:ascii="方正仿宋_GBK" w:eastAsia="方正仿宋_GBK"/>
          <w:szCs w:val="32"/>
        </w:rPr>
        <w:t>6.2</w:t>
      </w:r>
      <w:r>
        <w:rPr>
          <w:rFonts w:hint="eastAsia" w:ascii="方正仿宋_GBK" w:eastAsia="方正仿宋_GBK"/>
          <w:szCs w:val="32"/>
        </w:rPr>
        <w:t>%，同比增</w:t>
      </w:r>
      <w:r>
        <w:rPr>
          <w:rFonts w:ascii="方正仿宋_GBK" w:eastAsia="方正仿宋_GBK"/>
          <w:szCs w:val="32"/>
        </w:rPr>
        <w:t>2.6</w:t>
      </w:r>
      <w:r>
        <w:rPr>
          <w:rFonts w:hint="eastAsia" w:ascii="方正仿宋_GBK" w:eastAsia="方正仿宋_GBK"/>
          <w:szCs w:val="32"/>
        </w:rPr>
        <w:t>个百分点，潼南局部田块最高病叶率42%。平均病穗率6</w:t>
      </w:r>
      <w:r>
        <w:rPr>
          <w:rFonts w:ascii="方正仿宋_GBK" w:eastAsia="方正仿宋_GBK"/>
          <w:szCs w:val="32"/>
        </w:rPr>
        <w:t>.3%</w:t>
      </w:r>
      <w:r>
        <w:rPr>
          <w:rFonts w:hint="eastAsia" w:ascii="方正仿宋_GBK" w:eastAsia="方正仿宋_GBK"/>
          <w:szCs w:val="32"/>
        </w:rPr>
        <w:t>，同比增</w:t>
      </w:r>
      <w:r>
        <w:rPr>
          <w:rFonts w:ascii="方正仿宋_GBK" w:eastAsia="方正仿宋_GBK"/>
          <w:szCs w:val="32"/>
        </w:rPr>
        <w:t>5</w:t>
      </w:r>
      <w:r>
        <w:rPr>
          <w:rFonts w:hint="eastAsia" w:ascii="方正仿宋_GBK" w:eastAsia="方正仿宋_GBK"/>
          <w:szCs w:val="32"/>
        </w:rPr>
        <w:t>个百分点，铜梁局部田块最高病穗率6</w:t>
      </w:r>
      <w:r>
        <w:rPr>
          <w:rFonts w:ascii="方正仿宋_GBK" w:eastAsia="方正仿宋_GBK"/>
          <w:szCs w:val="32"/>
        </w:rPr>
        <w:t>0</w:t>
      </w:r>
      <w:r>
        <w:rPr>
          <w:rFonts w:hint="eastAsia" w:ascii="方正仿宋_GBK" w:eastAsia="方正仿宋_GBK"/>
          <w:szCs w:val="32"/>
        </w:rPr>
        <w:t>%。</w:t>
      </w:r>
      <w:r>
        <w:rPr>
          <w:rFonts w:hint="eastAsia" w:ascii="方正仿宋_GBK" w:eastAsia="方正仿宋_GBK"/>
          <w:b/>
          <w:szCs w:val="32"/>
        </w:rPr>
        <w:t>纹枯病</w:t>
      </w:r>
      <w:r>
        <w:rPr>
          <w:rFonts w:hint="eastAsia" w:ascii="方正仿宋_GBK" w:eastAsia="方正仿宋_GBK"/>
          <w:szCs w:val="32"/>
        </w:rPr>
        <w:t>发生面积</w:t>
      </w:r>
      <w:r>
        <w:rPr>
          <w:rFonts w:ascii="方正仿宋_GBK" w:eastAsia="方正仿宋_GBK"/>
          <w:szCs w:val="32"/>
        </w:rPr>
        <w:t>304.85万亩，</w:t>
      </w:r>
      <w:r>
        <w:rPr>
          <w:rFonts w:hint="eastAsia" w:ascii="方正仿宋_GBK" w:eastAsia="方正仿宋_GBK"/>
          <w:szCs w:val="32"/>
        </w:rPr>
        <w:t>同比增</w:t>
      </w:r>
      <w:r>
        <w:rPr>
          <w:rFonts w:ascii="方正仿宋_GBK" w:eastAsia="方正仿宋_GBK"/>
          <w:szCs w:val="32"/>
        </w:rPr>
        <w:t>29.80</w:t>
      </w:r>
      <w:r>
        <w:rPr>
          <w:rFonts w:hint="eastAsia" w:ascii="方正仿宋_GBK" w:eastAsia="方正仿宋_GBK"/>
          <w:szCs w:val="32"/>
        </w:rPr>
        <w:t>%</w:t>
      </w:r>
      <w:r>
        <w:rPr>
          <w:rFonts w:hint="eastAsia" w:ascii="方正仿宋_GBK" w:eastAsia="方正仿宋_GBK"/>
          <w:szCs w:val="32"/>
          <w:lang w:eastAsia="zh-CN"/>
        </w:rPr>
        <w:t>；</w:t>
      </w:r>
      <w:r>
        <w:rPr>
          <w:rFonts w:hint="eastAsia" w:ascii="方正仿宋_GBK" w:eastAsia="方正仿宋_GBK"/>
          <w:szCs w:val="32"/>
        </w:rPr>
        <w:t>防治面积</w:t>
      </w:r>
      <w:r>
        <w:rPr>
          <w:rFonts w:ascii="方正仿宋_GBK" w:eastAsia="方正仿宋_GBK"/>
          <w:szCs w:val="32"/>
        </w:rPr>
        <w:t>287.1</w:t>
      </w:r>
      <w:r>
        <w:rPr>
          <w:rFonts w:hint="eastAsia" w:ascii="方正仿宋_GBK" w:eastAsia="方正仿宋_GBK"/>
          <w:szCs w:val="32"/>
        </w:rPr>
        <w:t>万亩次，占发生面积的</w:t>
      </w:r>
      <w:r>
        <w:rPr>
          <w:rFonts w:ascii="方正仿宋_GBK" w:eastAsia="方正仿宋_GBK"/>
          <w:szCs w:val="32"/>
        </w:rPr>
        <w:t>94.18</w:t>
      </w:r>
      <w:r>
        <w:rPr>
          <w:rFonts w:hint="eastAsia" w:ascii="方正仿宋_GBK" w:eastAsia="方正仿宋_GBK"/>
          <w:szCs w:val="32"/>
        </w:rPr>
        <w:t>%；平均病株率</w:t>
      </w:r>
      <w:r>
        <w:rPr>
          <w:rFonts w:ascii="方正仿宋_GBK" w:eastAsia="方正仿宋_GBK"/>
          <w:szCs w:val="32"/>
        </w:rPr>
        <w:t>10.1%</w:t>
      </w:r>
      <w:r>
        <w:rPr>
          <w:rFonts w:hint="eastAsia" w:ascii="方正仿宋_GBK" w:eastAsia="方正仿宋_GBK"/>
          <w:szCs w:val="32"/>
        </w:rPr>
        <w:t>，同比减</w:t>
      </w:r>
      <w:r>
        <w:rPr>
          <w:rFonts w:ascii="方正仿宋_GBK" w:eastAsia="方正仿宋_GBK"/>
          <w:szCs w:val="32"/>
        </w:rPr>
        <w:t>6</w:t>
      </w:r>
      <w:r>
        <w:rPr>
          <w:rFonts w:hint="eastAsia" w:ascii="方正仿宋_GBK" w:eastAsia="方正仿宋_GBK"/>
          <w:szCs w:val="32"/>
        </w:rPr>
        <w:t>个百分点，丰都局部田块最高病株率7</w:t>
      </w:r>
      <w:r>
        <w:rPr>
          <w:rFonts w:ascii="方正仿宋_GBK" w:eastAsia="方正仿宋_GBK"/>
          <w:szCs w:val="32"/>
        </w:rPr>
        <w:t>8.5%</w:t>
      </w:r>
      <w:r>
        <w:rPr>
          <w:rFonts w:hint="eastAsia" w:ascii="方正仿宋_GBK" w:eastAsia="方正仿宋_GBK"/>
          <w:szCs w:val="32"/>
        </w:rPr>
        <w:t>。</w:t>
      </w:r>
      <w:r>
        <w:rPr>
          <w:rFonts w:hint="eastAsia" w:ascii="方正仿宋_GBK" w:eastAsia="方正仿宋_GBK"/>
          <w:b/>
          <w:szCs w:val="32"/>
        </w:rPr>
        <w:t>二化螟</w:t>
      </w:r>
      <w:r>
        <w:rPr>
          <w:rFonts w:hint="eastAsia" w:ascii="方正仿宋_GBK" w:eastAsia="方正仿宋_GBK"/>
          <w:szCs w:val="32"/>
        </w:rPr>
        <w:t>发生</w:t>
      </w:r>
      <w:r>
        <w:rPr>
          <w:rFonts w:ascii="方正仿宋_GBK" w:eastAsia="方正仿宋_GBK"/>
          <w:szCs w:val="32"/>
        </w:rPr>
        <w:t>面积564.64</w:t>
      </w:r>
      <w:r>
        <w:rPr>
          <w:rFonts w:hint="eastAsia" w:ascii="方正仿宋_GBK" w:eastAsia="方正仿宋_GBK"/>
          <w:szCs w:val="32"/>
        </w:rPr>
        <w:t>万亩次</w:t>
      </w:r>
      <w:r>
        <w:rPr>
          <w:rFonts w:ascii="方正仿宋_GBK" w:eastAsia="方正仿宋_GBK"/>
          <w:szCs w:val="32"/>
        </w:rPr>
        <w:t>，</w:t>
      </w:r>
      <w:r>
        <w:rPr>
          <w:rFonts w:hint="eastAsia" w:ascii="方正仿宋_GBK" w:eastAsia="方正仿宋_GBK"/>
          <w:szCs w:val="32"/>
        </w:rPr>
        <w:t>同比增</w:t>
      </w:r>
      <w:r>
        <w:rPr>
          <w:rFonts w:ascii="方正仿宋_GBK" w:eastAsia="方正仿宋_GBK"/>
          <w:szCs w:val="32"/>
        </w:rPr>
        <w:t>5.90%</w:t>
      </w:r>
      <w:r>
        <w:rPr>
          <w:rFonts w:hint="eastAsia" w:ascii="方正仿宋_GBK" w:eastAsia="方正仿宋_GBK"/>
          <w:szCs w:val="32"/>
        </w:rPr>
        <w:t>，防治</w:t>
      </w:r>
      <w:r>
        <w:rPr>
          <w:rFonts w:ascii="方正仿宋_GBK" w:eastAsia="方正仿宋_GBK"/>
          <w:szCs w:val="32"/>
        </w:rPr>
        <w:t>面积567.3</w:t>
      </w:r>
      <w:r>
        <w:rPr>
          <w:rFonts w:hint="eastAsia" w:ascii="方正仿宋_GBK" w:eastAsia="方正仿宋_GBK"/>
          <w:szCs w:val="32"/>
        </w:rPr>
        <w:t>万</w:t>
      </w:r>
      <w:r>
        <w:rPr>
          <w:rFonts w:ascii="方正仿宋_GBK" w:eastAsia="方正仿宋_GBK"/>
          <w:szCs w:val="32"/>
        </w:rPr>
        <w:t>亩</w:t>
      </w:r>
      <w:r>
        <w:rPr>
          <w:rFonts w:hint="eastAsia" w:ascii="方正仿宋_GBK" w:eastAsia="方正仿宋_GBK"/>
          <w:szCs w:val="32"/>
        </w:rPr>
        <w:t>次</w:t>
      </w:r>
      <w:r>
        <w:rPr>
          <w:rFonts w:ascii="方正仿宋_GBK" w:eastAsia="方正仿宋_GBK"/>
          <w:szCs w:val="32"/>
        </w:rPr>
        <w:t>，占发生面积的</w:t>
      </w:r>
      <w:r>
        <w:rPr>
          <w:rFonts w:hint="eastAsia" w:ascii="方正仿宋_GBK" w:eastAsia="方正仿宋_GBK"/>
          <w:szCs w:val="32"/>
        </w:rPr>
        <w:t>10</w:t>
      </w:r>
      <w:r>
        <w:rPr>
          <w:rFonts w:ascii="方正仿宋_GBK" w:eastAsia="方正仿宋_GBK"/>
          <w:szCs w:val="32"/>
        </w:rPr>
        <w:t>0.47</w:t>
      </w:r>
      <w:r>
        <w:rPr>
          <w:rFonts w:hint="eastAsia" w:ascii="方正仿宋_GBK" w:eastAsia="方正仿宋_GBK"/>
          <w:szCs w:val="32"/>
        </w:rPr>
        <w:t>%；平均枯心率2.</w:t>
      </w:r>
      <w:r>
        <w:rPr>
          <w:rFonts w:ascii="方正仿宋_GBK" w:eastAsia="方正仿宋_GBK"/>
          <w:szCs w:val="32"/>
        </w:rPr>
        <w:t>7</w:t>
      </w:r>
      <w:r>
        <w:rPr>
          <w:rFonts w:hint="eastAsia" w:ascii="方正仿宋_GBK" w:eastAsia="方正仿宋_GBK"/>
          <w:szCs w:val="32"/>
        </w:rPr>
        <w:t>%，同比增1</w:t>
      </w:r>
      <w:r>
        <w:rPr>
          <w:rFonts w:ascii="方正仿宋_GBK" w:eastAsia="方正仿宋_GBK"/>
          <w:szCs w:val="32"/>
        </w:rPr>
        <w:t>.0</w:t>
      </w:r>
      <w:r>
        <w:rPr>
          <w:rFonts w:hint="eastAsia" w:ascii="方正仿宋_GBK" w:eastAsia="方正仿宋_GBK"/>
          <w:szCs w:val="32"/>
        </w:rPr>
        <w:t>个百分点，江津局部田块最高枯心率</w:t>
      </w:r>
      <w:r>
        <w:rPr>
          <w:rFonts w:ascii="方正仿宋_GBK" w:eastAsia="方正仿宋_GBK"/>
          <w:szCs w:val="32"/>
        </w:rPr>
        <w:t>5.21</w:t>
      </w:r>
      <w:r>
        <w:rPr>
          <w:rFonts w:hint="eastAsia" w:ascii="方正仿宋_GBK" w:eastAsia="方正仿宋_GBK"/>
          <w:szCs w:val="32"/>
        </w:rPr>
        <w:t>%。</w:t>
      </w:r>
      <w:r>
        <w:rPr>
          <w:rFonts w:hint="eastAsia" w:ascii="楷体" w:hAnsi="楷体" w:eastAsia="楷体"/>
          <w:b/>
          <w:szCs w:val="32"/>
        </w:rPr>
        <w:t>（二）玉米病虫。</w:t>
      </w:r>
      <w:r>
        <w:rPr>
          <w:rFonts w:hint="eastAsia" w:ascii="方正仿宋_GBK" w:eastAsia="方正仿宋_GBK"/>
          <w:b/>
          <w:szCs w:val="32"/>
        </w:rPr>
        <w:t>纹枯病</w:t>
      </w:r>
      <w:r>
        <w:rPr>
          <w:rFonts w:hint="eastAsia" w:ascii="方正仿宋_GBK" w:eastAsia="方正仿宋_GBK"/>
          <w:szCs w:val="32"/>
        </w:rPr>
        <w:t>发生</w:t>
      </w:r>
      <w:r>
        <w:rPr>
          <w:rFonts w:ascii="方正仿宋_GBK" w:eastAsia="方正仿宋_GBK"/>
          <w:szCs w:val="32"/>
        </w:rPr>
        <w:t>面积247.5</w:t>
      </w:r>
      <w:r>
        <w:rPr>
          <w:rFonts w:hint="eastAsia" w:ascii="方正仿宋_GBK" w:eastAsia="方正仿宋_GBK"/>
          <w:szCs w:val="32"/>
        </w:rPr>
        <w:t>万亩</w:t>
      </w:r>
      <w:r>
        <w:rPr>
          <w:rFonts w:ascii="方正仿宋_GBK" w:eastAsia="方正仿宋_GBK"/>
          <w:szCs w:val="32"/>
        </w:rPr>
        <w:t>，</w:t>
      </w:r>
      <w:r>
        <w:rPr>
          <w:rFonts w:hint="eastAsia" w:ascii="方正仿宋_GBK" w:eastAsia="方正仿宋_GBK"/>
          <w:szCs w:val="32"/>
        </w:rPr>
        <w:t>同比增</w:t>
      </w:r>
      <w:r>
        <w:rPr>
          <w:rFonts w:ascii="方正仿宋_GBK" w:eastAsia="方正仿宋_GBK"/>
          <w:szCs w:val="32"/>
        </w:rPr>
        <w:t>1.23%</w:t>
      </w:r>
      <w:r>
        <w:rPr>
          <w:rFonts w:hint="eastAsia" w:ascii="方正仿宋_GBK" w:eastAsia="方正仿宋_GBK"/>
          <w:szCs w:val="32"/>
          <w:lang w:eastAsia="zh-CN"/>
        </w:rPr>
        <w:t>；</w:t>
      </w:r>
      <w:r>
        <w:rPr>
          <w:rFonts w:hint="eastAsia" w:ascii="方正仿宋_GBK" w:eastAsia="方正仿宋_GBK"/>
          <w:szCs w:val="32"/>
        </w:rPr>
        <w:t>防治面积</w:t>
      </w:r>
      <w:r>
        <w:rPr>
          <w:rFonts w:ascii="方正仿宋_GBK" w:eastAsia="方正仿宋_GBK"/>
          <w:szCs w:val="32"/>
        </w:rPr>
        <w:t>205.84</w:t>
      </w:r>
      <w:r>
        <w:rPr>
          <w:rFonts w:hint="eastAsia" w:ascii="方正仿宋_GBK" w:eastAsia="方正仿宋_GBK"/>
          <w:szCs w:val="32"/>
        </w:rPr>
        <w:t>万亩，占发生面积的83.</w:t>
      </w:r>
      <w:r>
        <w:rPr>
          <w:rFonts w:ascii="方正仿宋_GBK" w:eastAsia="方正仿宋_GBK"/>
          <w:szCs w:val="32"/>
        </w:rPr>
        <w:t>17%；</w:t>
      </w:r>
      <w:r>
        <w:rPr>
          <w:rFonts w:hint="eastAsia" w:ascii="方正仿宋_GBK" w:eastAsia="方正仿宋_GBK"/>
          <w:szCs w:val="32"/>
        </w:rPr>
        <w:t>平均病株率1</w:t>
      </w:r>
      <w:r>
        <w:rPr>
          <w:rFonts w:ascii="方正仿宋_GBK" w:eastAsia="方正仿宋_GBK"/>
          <w:szCs w:val="32"/>
        </w:rPr>
        <w:t>4</w:t>
      </w:r>
      <w:r>
        <w:rPr>
          <w:rFonts w:hint="eastAsia" w:ascii="方正仿宋_GBK" w:eastAsia="方正仿宋_GBK"/>
          <w:szCs w:val="32"/>
        </w:rPr>
        <w:t>.7%，同比减</w:t>
      </w:r>
      <w:r>
        <w:rPr>
          <w:rFonts w:ascii="方正仿宋_GBK" w:eastAsia="方正仿宋_GBK"/>
          <w:szCs w:val="32"/>
        </w:rPr>
        <w:t>0.8</w:t>
      </w:r>
      <w:r>
        <w:rPr>
          <w:rFonts w:hint="eastAsia" w:ascii="方正仿宋_GBK" w:eastAsia="方正仿宋_GBK"/>
          <w:szCs w:val="32"/>
        </w:rPr>
        <w:t>个百分点，合川局部田块最高病株率</w:t>
      </w:r>
      <w:r>
        <w:rPr>
          <w:rFonts w:ascii="方正仿宋_GBK" w:eastAsia="方正仿宋_GBK"/>
          <w:szCs w:val="32"/>
        </w:rPr>
        <w:t>81</w:t>
      </w:r>
      <w:r>
        <w:rPr>
          <w:rFonts w:hint="eastAsia" w:ascii="方正仿宋_GBK" w:eastAsia="方正仿宋_GBK"/>
          <w:szCs w:val="32"/>
        </w:rPr>
        <w:t>%。</w:t>
      </w:r>
      <w:r>
        <w:rPr>
          <w:rFonts w:hint="eastAsia" w:ascii="方正仿宋_GBK" w:eastAsia="方正仿宋_GBK"/>
          <w:b/>
          <w:szCs w:val="32"/>
        </w:rPr>
        <w:t>玉米螟</w:t>
      </w:r>
      <w:r>
        <w:rPr>
          <w:rFonts w:hint="eastAsia" w:ascii="方正仿宋_GBK" w:eastAsia="方正仿宋_GBK"/>
          <w:szCs w:val="32"/>
        </w:rPr>
        <w:t>发生面积</w:t>
      </w:r>
      <w:r>
        <w:rPr>
          <w:rFonts w:ascii="方正仿宋_GBK" w:eastAsia="方正仿宋_GBK"/>
          <w:szCs w:val="32"/>
        </w:rPr>
        <w:t>263.26</w:t>
      </w:r>
      <w:r>
        <w:rPr>
          <w:rFonts w:hint="eastAsia" w:ascii="方正仿宋_GBK" w:eastAsia="方正仿宋_GBK"/>
          <w:szCs w:val="32"/>
        </w:rPr>
        <w:t>万亩次，同比增</w:t>
      </w:r>
      <w:r>
        <w:rPr>
          <w:rFonts w:ascii="方正仿宋_GBK" w:eastAsia="方正仿宋_GBK"/>
          <w:szCs w:val="32"/>
        </w:rPr>
        <w:t>11.49%</w:t>
      </w:r>
      <w:r>
        <w:rPr>
          <w:rFonts w:hint="eastAsia" w:ascii="方正仿宋_GBK" w:eastAsia="方正仿宋_GBK"/>
          <w:szCs w:val="32"/>
          <w:lang w:eastAsia="zh-CN"/>
        </w:rPr>
        <w:t>；</w:t>
      </w:r>
      <w:r>
        <w:rPr>
          <w:rFonts w:hint="eastAsia" w:ascii="方正仿宋_GBK" w:eastAsia="方正仿宋_GBK"/>
          <w:szCs w:val="32"/>
        </w:rPr>
        <w:t>防治面积</w:t>
      </w:r>
      <w:r>
        <w:rPr>
          <w:rFonts w:ascii="方正仿宋_GBK" w:eastAsia="方正仿宋_GBK"/>
          <w:szCs w:val="32"/>
        </w:rPr>
        <w:t>217.46</w:t>
      </w:r>
      <w:r>
        <w:rPr>
          <w:rFonts w:hint="eastAsia" w:ascii="方正仿宋_GBK" w:eastAsia="方正仿宋_GBK"/>
          <w:szCs w:val="32"/>
        </w:rPr>
        <w:t>万亩次，占发生面积的82.</w:t>
      </w:r>
      <w:r>
        <w:rPr>
          <w:rFonts w:ascii="方正仿宋_GBK" w:eastAsia="方正仿宋_GBK"/>
          <w:szCs w:val="32"/>
        </w:rPr>
        <w:t>70%</w:t>
      </w:r>
      <w:r>
        <w:rPr>
          <w:rFonts w:hint="eastAsia" w:ascii="方正仿宋_GBK" w:eastAsia="方正仿宋_GBK"/>
          <w:szCs w:val="32"/>
        </w:rPr>
        <w:t>；平均螟害率</w:t>
      </w:r>
      <w:r>
        <w:rPr>
          <w:rFonts w:ascii="方正仿宋_GBK" w:eastAsia="方正仿宋_GBK"/>
          <w:szCs w:val="32"/>
        </w:rPr>
        <w:t>5.0%</w:t>
      </w:r>
      <w:r>
        <w:rPr>
          <w:rFonts w:hint="eastAsia" w:ascii="方正仿宋_GBK" w:eastAsia="方正仿宋_GBK"/>
          <w:szCs w:val="32"/>
        </w:rPr>
        <w:t>，同比增</w:t>
      </w:r>
      <w:r>
        <w:rPr>
          <w:rFonts w:ascii="方正仿宋_GBK" w:eastAsia="方正仿宋_GBK"/>
          <w:szCs w:val="32"/>
        </w:rPr>
        <w:t>1.9</w:t>
      </w:r>
      <w:r>
        <w:rPr>
          <w:rFonts w:hint="eastAsia" w:ascii="方正仿宋_GBK" w:eastAsia="方正仿宋_GBK"/>
          <w:szCs w:val="32"/>
        </w:rPr>
        <w:t>个百分点，涪陵局部田块最高螟害率</w:t>
      </w:r>
      <w:r>
        <w:rPr>
          <w:rFonts w:ascii="方正仿宋_GBK" w:eastAsia="方正仿宋_GBK"/>
          <w:szCs w:val="32"/>
        </w:rPr>
        <w:t>41</w:t>
      </w:r>
      <w:r>
        <w:rPr>
          <w:rFonts w:hint="eastAsia" w:ascii="方正仿宋_GBK" w:eastAsia="方正仿宋_GBK"/>
          <w:szCs w:val="32"/>
        </w:rPr>
        <w:t>%。</w:t>
      </w:r>
      <w:r>
        <w:rPr>
          <w:rFonts w:hint="eastAsia" w:ascii="楷体" w:hAnsi="楷体" w:eastAsia="楷体"/>
          <w:b/>
          <w:szCs w:val="32"/>
        </w:rPr>
        <w:t>（三）马铃薯晚疫病。</w:t>
      </w:r>
      <w:r>
        <w:rPr>
          <w:rFonts w:hint="eastAsia" w:ascii="方正仿宋_GBK" w:eastAsia="方正仿宋_GBK"/>
          <w:szCs w:val="32"/>
        </w:rPr>
        <w:t>发生面积140.56万亩，同比减2.44</w:t>
      </w:r>
      <w:r>
        <w:rPr>
          <w:rFonts w:ascii="方正仿宋_GBK" w:eastAsia="方正仿宋_GBK"/>
          <w:szCs w:val="32"/>
        </w:rPr>
        <w:t>%</w:t>
      </w:r>
      <w:r>
        <w:rPr>
          <w:rFonts w:hint="eastAsia" w:ascii="方正仿宋_GBK" w:eastAsia="方正仿宋_GBK"/>
          <w:szCs w:val="32"/>
          <w:lang w:eastAsia="zh-CN"/>
        </w:rPr>
        <w:t>；</w:t>
      </w:r>
      <w:r>
        <w:rPr>
          <w:rFonts w:hint="eastAsia" w:ascii="方正仿宋_GBK" w:eastAsia="方正仿宋_GBK"/>
          <w:szCs w:val="32"/>
        </w:rPr>
        <w:t>防治面积128.36万亩，占发生面积的91.35%；平均病株率31.57</w:t>
      </w:r>
      <w:r>
        <w:rPr>
          <w:rFonts w:ascii="方正仿宋_GBK" w:eastAsia="方正仿宋_GBK"/>
          <w:szCs w:val="32"/>
        </w:rPr>
        <w:t>%</w:t>
      </w:r>
      <w:r>
        <w:rPr>
          <w:rFonts w:hint="eastAsia" w:ascii="方正仿宋_GBK" w:eastAsia="方正仿宋_GBK"/>
          <w:szCs w:val="32"/>
        </w:rPr>
        <w:t>，同比减10.35个百分点，开州、丰都、巫山、巫溪局部田块最高病株率</w:t>
      </w:r>
      <w:r>
        <w:rPr>
          <w:rFonts w:ascii="方正仿宋_GBK" w:eastAsia="方正仿宋_GBK"/>
          <w:szCs w:val="32"/>
        </w:rPr>
        <w:t>100%</w:t>
      </w:r>
      <w:r>
        <w:rPr>
          <w:rFonts w:hint="eastAsia" w:ascii="方正仿宋_GBK" w:eastAsia="方正仿宋_GBK"/>
          <w:szCs w:val="32"/>
        </w:rPr>
        <w:t>。</w:t>
      </w:r>
      <w:r>
        <w:rPr>
          <w:rFonts w:hint="eastAsia" w:ascii="楷体" w:hAnsi="楷体" w:eastAsia="楷体"/>
          <w:b/>
          <w:szCs w:val="32"/>
        </w:rPr>
        <w:t>（四）草地贪夜蛾。</w:t>
      </w:r>
      <w:r>
        <w:rPr>
          <w:rFonts w:hint="eastAsia" w:ascii="方正仿宋_GBK" w:eastAsia="方正仿宋_GBK"/>
          <w:szCs w:val="32"/>
        </w:rPr>
        <w:t>忠县、黔江、奉节、彭水、云阳、巫山、南川、涪陵、城口、巫溪10个区县发现草地贪夜蛾，较上年同期增2个，发生面积27380亩，较上年同期增3.44%；防治面积27710亩，占发生面积的101.21%。平均百株虫量3.39头，是上年同期1.26倍，巫溪玉米地局部田块最高百株虫量35头；平均被害株率4.03%，较上年同期增1.14个百分点，涪陵局部田块最高被害株率45%。</w:t>
      </w:r>
    </w:p>
    <w:p>
      <w:pPr>
        <w:ind w:firstLine="936" w:firstLineChars="300"/>
        <w:rPr>
          <w:rFonts w:ascii="方正仿宋_GBK" w:eastAsia="方正仿宋_GBK"/>
          <w:szCs w:val="32"/>
        </w:rPr>
      </w:pPr>
      <w:r>
        <w:rPr>
          <w:rFonts w:hint="eastAsia" w:ascii="方正黑体_GBK" w:eastAsia="方正黑体_GB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76835</wp:posOffset>
                </wp:positionV>
                <wp:extent cx="215900" cy="190500"/>
                <wp:effectExtent l="10795" t="12700" r="20955" b="6350"/>
                <wp:wrapNone/>
                <wp:docPr id="3" name="等腰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905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27.65pt;margin-top:6.05pt;height:15pt;width:17pt;z-index:251662336;mso-width-relative:page;mso-height-relative:page;" fillcolor="#FF0000" filled="t" stroked="t" coordsize="21600,21600" o:gfxdata="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N5hN&#10;SNYAAAAHAQAADwAAAAAAAAABACAAAAAiAAAAZHJzL2Rvd25yZXYueG1sUEsBAhQAFAAAAAgAh07i&#10;QOxR4YBdAgAAtgQAAA4AAAAAAAAAAQAgAAAAJQEAAGRycy9lMm9Eb2MueG1sUEsFBgAAAAAGAAYA&#10;WQEAAPQFAAAAAA==&#10;" adj="10800">
                <v:fill on="t" focussize="0,0"/>
                <v:stroke weight="1pt" color="#FFFFFF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color w:val="FF0000"/>
          <w:szCs w:val="32"/>
          <w:lang w:eastAsia="zh-CN"/>
        </w:rPr>
        <w:t>【工作提示和预警】</w:t>
      </w:r>
      <w:r>
        <w:rPr>
          <w:rFonts w:hint="eastAsia" w:ascii="方正仿宋_GBK" w:eastAsia="方正仿宋_GBK"/>
          <w:szCs w:val="32"/>
          <w:lang w:eastAsia="zh-CN"/>
        </w:rPr>
        <w:t>据统计，截至</w:t>
      </w:r>
      <w:r>
        <w:rPr>
          <w:rFonts w:hint="eastAsia" w:ascii="方正仿宋_GBK" w:eastAsia="方正仿宋_GBK"/>
          <w:szCs w:val="32"/>
          <w:lang w:val="en-US" w:eastAsia="zh-CN"/>
        </w:rPr>
        <w:t>8月2日</w:t>
      </w:r>
      <w:r>
        <w:rPr>
          <w:rFonts w:hint="eastAsia" w:ascii="方正仿宋_GBK" w:eastAsia="方正仿宋_GBK"/>
          <w:szCs w:val="32"/>
          <w:lang w:eastAsia="zh-CN"/>
        </w:rPr>
        <w:t>全市</w:t>
      </w:r>
      <w:r>
        <w:rPr>
          <w:rFonts w:hint="eastAsia" w:ascii="方正仿宋_GBK" w:eastAsia="方正仿宋_GBK"/>
          <w:szCs w:val="32"/>
        </w:rPr>
        <w:t>稻瘟病</w:t>
      </w:r>
      <w:r>
        <w:rPr>
          <w:rFonts w:hint="eastAsia" w:ascii="方正仿宋_GBK" w:eastAsia="方正仿宋_GBK"/>
          <w:szCs w:val="32"/>
        </w:rPr>
        <w:t>发生</w:t>
      </w:r>
      <w:r>
        <w:rPr>
          <w:rFonts w:ascii="方正仿宋_GBK" w:eastAsia="方正仿宋_GBK"/>
          <w:szCs w:val="32"/>
        </w:rPr>
        <w:t>面积</w:t>
      </w:r>
      <w:r>
        <w:rPr>
          <w:rFonts w:hint="eastAsia" w:ascii="方正仿宋_GBK" w:eastAsia="方正仿宋_GBK"/>
          <w:szCs w:val="32"/>
          <w:lang w:eastAsia="zh-CN"/>
        </w:rPr>
        <w:t>较上年</w:t>
      </w:r>
      <w:r>
        <w:rPr>
          <w:rFonts w:hint="eastAsia" w:ascii="方正仿宋_GBK" w:eastAsia="方正仿宋_GBK"/>
          <w:szCs w:val="32"/>
        </w:rPr>
        <w:t>同比增</w:t>
      </w:r>
      <w:r>
        <w:rPr>
          <w:rFonts w:hint="eastAsia" w:ascii="方正仿宋_GBK" w:eastAsia="方正仿宋_GBK"/>
          <w:szCs w:val="32"/>
          <w:lang w:eastAsia="zh-CN"/>
        </w:rPr>
        <w:t>加</w:t>
      </w:r>
      <w:r>
        <w:rPr>
          <w:rFonts w:ascii="方正仿宋_GBK" w:eastAsia="方正仿宋_GBK"/>
          <w:szCs w:val="32"/>
        </w:rPr>
        <w:t>40.63</w:t>
      </w:r>
      <w:r>
        <w:rPr>
          <w:rFonts w:hint="eastAsia" w:ascii="方正仿宋_GBK" w:eastAsia="方正仿宋_GBK"/>
          <w:szCs w:val="32"/>
        </w:rPr>
        <w:t>%</w:t>
      </w:r>
      <w:r>
        <w:rPr>
          <w:rFonts w:hint="eastAsia" w:ascii="方正仿宋_GBK" w:eastAsia="方正仿宋_GBK"/>
          <w:szCs w:val="32"/>
          <w:lang w:eastAsia="zh-CN"/>
        </w:rPr>
        <w:t>，</w:t>
      </w:r>
      <w:r>
        <w:rPr>
          <w:rFonts w:hint="eastAsia" w:ascii="方正仿宋_GBK" w:eastAsia="方正仿宋_GBK"/>
          <w:szCs w:val="32"/>
        </w:rPr>
        <w:t>平均病叶率</w:t>
      </w:r>
      <w:r>
        <w:rPr>
          <w:rFonts w:hint="eastAsia" w:ascii="方正仿宋_GBK" w:eastAsia="方正仿宋_GBK"/>
          <w:szCs w:val="32"/>
          <w:lang w:eastAsia="zh-CN"/>
        </w:rPr>
        <w:t>较上年</w:t>
      </w:r>
      <w:r>
        <w:rPr>
          <w:rFonts w:hint="eastAsia" w:ascii="方正仿宋_GBK" w:eastAsia="方正仿宋_GBK"/>
          <w:szCs w:val="32"/>
        </w:rPr>
        <w:t>同比增</w:t>
      </w:r>
      <w:r>
        <w:rPr>
          <w:rFonts w:ascii="方正仿宋_GBK" w:eastAsia="方正仿宋_GBK"/>
          <w:szCs w:val="32"/>
        </w:rPr>
        <w:t>2.6</w:t>
      </w:r>
      <w:r>
        <w:rPr>
          <w:rFonts w:hint="eastAsia" w:ascii="方正仿宋_GBK" w:eastAsia="方正仿宋_GBK"/>
          <w:szCs w:val="32"/>
        </w:rPr>
        <w:t>个百分点</w:t>
      </w:r>
      <w:r>
        <w:rPr>
          <w:rFonts w:hint="eastAsia" w:ascii="方正仿宋_GBK" w:eastAsia="方正仿宋_GBK"/>
          <w:szCs w:val="32"/>
          <w:lang w:eastAsia="zh-CN"/>
        </w:rPr>
        <w:t>，</w:t>
      </w:r>
      <w:r>
        <w:rPr>
          <w:rFonts w:hint="eastAsia" w:ascii="方正仿宋_GBK" w:eastAsia="方正仿宋_GBK"/>
          <w:szCs w:val="32"/>
        </w:rPr>
        <w:t>平均病穗率</w:t>
      </w:r>
      <w:r>
        <w:rPr>
          <w:rFonts w:hint="eastAsia" w:ascii="方正仿宋_GBK" w:eastAsia="方正仿宋_GBK"/>
          <w:szCs w:val="32"/>
          <w:lang w:eastAsia="zh-CN"/>
        </w:rPr>
        <w:t>较上年</w:t>
      </w:r>
      <w:r>
        <w:rPr>
          <w:rFonts w:hint="eastAsia" w:ascii="方正仿宋_GBK" w:eastAsia="方正仿宋_GBK"/>
          <w:szCs w:val="32"/>
        </w:rPr>
        <w:t>同比增</w:t>
      </w:r>
      <w:r>
        <w:rPr>
          <w:rFonts w:ascii="方正仿宋_GBK" w:eastAsia="方正仿宋_GBK"/>
          <w:szCs w:val="32"/>
        </w:rPr>
        <w:t>5</w:t>
      </w:r>
      <w:r>
        <w:rPr>
          <w:rFonts w:hint="eastAsia" w:ascii="方正仿宋_GBK" w:eastAsia="方正仿宋_GBK"/>
          <w:szCs w:val="32"/>
        </w:rPr>
        <w:t>个百分点，铜梁局部田块最高病穗率</w:t>
      </w:r>
      <w:r>
        <w:rPr>
          <w:rFonts w:hint="eastAsia" w:ascii="方正仿宋_GBK" w:eastAsia="方正仿宋_GBK"/>
          <w:szCs w:val="32"/>
          <w:lang w:eastAsia="zh-CN"/>
        </w:rPr>
        <w:t>达到</w:t>
      </w:r>
      <w:r>
        <w:rPr>
          <w:rFonts w:hint="eastAsia" w:ascii="方正仿宋_GBK" w:eastAsia="方正仿宋_GBK"/>
          <w:szCs w:val="32"/>
        </w:rPr>
        <w:t>6</w:t>
      </w:r>
      <w:r>
        <w:rPr>
          <w:rFonts w:ascii="方正仿宋_GBK" w:eastAsia="方正仿宋_GBK"/>
          <w:szCs w:val="32"/>
        </w:rPr>
        <w:t>0</w:t>
      </w:r>
      <w:r>
        <w:rPr>
          <w:rFonts w:hint="eastAsia" w:ascii="方正仿宋_GBK" w:eastAsia="方正仿宋_GBK"/>
          <w:szCs w:val="32"/>
        </w:rPr>
        <w:t>%。</w:t>
      </w:r>
      <w:r>
        <w:rPr>
          <w:rFonts w:hint="eastAsia" w:ascii="方正仿宋_GBK" w:eastAsia="方正仿宋_GBK"/>
          <w:szCs w:val="32"/>
          <w:lang w:eastAsia="zh-CN"/>
        </w:rPr>
        <w:t>当前，高温高湿天气有利于稻瘟病、稻纹枯病</w:t>
      </w:r>
      <w:bookmarkStart w:id="0" w:name="_GoBack"/>
      <w:bookmarkEnd w:id="0"/>
      <w:r>
        <w:rPr>
          <w:rFonts w:hint="eastAsia" w:ascii="方正仿宋_GBK" w:eastAsia="方正仿宋_GBK"/>
          <w:szCs w:val="32"/>
          <w:lang w:eastAsia="zh-CN"/>
        </w:rPr>
        <w:t>蔓延流行。为此，</w:t>
      </w:r>
      <w:r>
        <w:rPr>
          <w:rFonts w:hint="eastAsia" w:ascii="方正仿宋_GBK" w:eastAsia="方正仿宋_GBK"/>
          <w:szCs w:val="32"/>
        </w:rPr>
        <w:t>各地要高度重视，</w:t>
      </w:r>
      <w:r>
        <w:rPr>
          <w:rFonts w:hint="eastAsia" w:ascii="方正仿宋_GBK" w:eastAsia="方正仿宋_GBK"/>
          <w:szCs w:val="32"/>
          <w:lang w:eastAsia="zh-CN"/>
        </w:rPr>
        <w:t>按照市站印发</w:t>
      </w:r>
      <w:r>
        <w:rPr>
          <w:rFonts w:hint="eastAsia" w:ascii="方正仿宋_GBK" w:eastAsia="方正仿宋_GBK"/>
          <w:szCs w:val="32"/>
          <w:lang w:val="en-US" w:eastAsia="zh-CN"/>
        </w:rPr>
        <w:t>2023年水稻病虫害</w:t>
      </w:r>
      <w:r>
        <w:rPr>
          <w:rFonts w:hint="eastAsia" w:ascii="方正仿宋_GBK" w:eastAsia="方正仿宋_GBK"/>
          <w:szCs w:val="32"/>
          <w:lang w:eastAsia="zh-CN"/>
        </w:rPr>
        <w:t>防控技术方案和《农作物病虫情报》（第14期）相关要求，加强</w:t>
      </w:r>
      <w:r>
        <w:rPr>
          <w:rFonts w:hint="eastAsia" w:ascii="方正仿宋_GBK" w:eastAsia="方正仿宋_GBK"/>
          <w:szCs w:val="32"/>
        </w:rPr>
        <w:t>监测预警，</w:t>
      </w:r>
      <w:r>
        <w:rPr>
          <w:rFonts w:hint="eastAsia" w:ascii="方正仿宋_GBK" w:eastAsia="方正仿宋_GBK"/>
          <w:szCs w:val="32"/>
          <w:lang w:eastAsia="zh-CN"/>
        </w:rPr>
        <w:t>全力搞好应急防控和</w:t>
      </w:r>
      <w:r>
        <w:rPr>
          <w:rFonts w:hint="eastAsia" w:ascii="方正仿宋_GBK" w:eastAsia="方正仿宋_GBK"/>
          <w:szCs w:val="32"/>
        </w:rPr>
        <w:t>统防统治，发动群众开展群防群治，</w:t>
      </w:r>
      <w:r>
        <w:rPr>
          <w:rFonts w:hint="eastAsia" w:ascii="方正仿宋_GBK" w:eastAsia="方正仿宋_GBK"/>
          <w:szCs w:val="32"/>
          <w:lang w:eastAsia="zh-CN"/>
        </w:rPr>
        <w:t>坚决遏制</w:t>
      </w:r>
      <w:r>
        <w:rPr>
          <w:rFonts w:hint="eastAsia" w:ascii="方正仿宋_GBK" w:eastAsia="方正仿宋_GBK"/>
          <w:szCs w:val="32"/>
        </w:rPr>
        <w:t>稻瘟病、稻纹枯病在局部</w:t>
      </w:r>
      <w:r>
        <w:rPr>
          <w:rFonts w:hint="eastAsia" w:ascii="方正仿宋_GBK" w:eastAsia="方正仿宋_GBK"/>
          <w:szCs w:val="32"/>
          <w:lang w:eastAsia="zh-CN"/>
        </w:rPr>
        <w:t>稻</w:t>
      </w:r>
      <w:r>
        <w:rPr>
          <w:rFonts w:hint="eastAsia" w:ascii="方正仿宋_GBK" w:eastAsia="方正仿宋_GBK"/>
          <w:szCs w:val="32"/>
        </w:rPr>
        <w:t>区蔓延流行。（病虫害测报科</w:t>
      </w:r>
      <w:r>
        <w:rPr>
          <w:rFonts w:hint="eastAsia" w:ascii="方正仿宋_GBK" w:eastAsia="方正仿宋_GBK"/>
          <w:szCs w:val="32"/>
          <w:lang w:eastAsia="zh-CN"/>
        </w:rPr>
        <w:t>、防治科</w:t>
      </w:r>
      <w:r>
        <w:rPr>
          <w:rFonts w:hint="eastAsia" w:ascii="方正仿宋_GBK" w:eastAsia="方正仿宋_GBK"/>
          <w:szCs w:val="32"/>
        </w:rPr>
        <w:t>供稿）</w:t>
      </w: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方正仿宋_GBK" w:eastAsia="方正仿宋_GBK"/>
          <w:szCs w:val="32"/>
        </w:rPr>
      </w:pP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ind w:left="1248" w:leftChars="100" w:hanging="936" w:hangingChars="300"/>
              <w:rPr>
                <w:rFonts w:ascii="方正仿宋_GBK" w:eastAsia="方正仿宋_GBK"/>
                <w:szCs w:val="32"/>
              </w:rPr>
            </w:pPr>
            <w:r>
              <w:rPr>
                <w:rFonts w:hint="eastAsia" w:ascii="方正仿宋_GBK" w:eastAsia="方正仿宋_GBK"/>
                <w:szCs w:val="32"/>
              </w:rPr>
              <w:t>抄送：市农业农村委，部种植业管理（农药管理）司、全国农技中心、部农药检定所，区县（自治县）农业农村委、植保机构。</w:t>
            </w:r>
          </w:p>
        </w:tc>
      </w:tr>
    </w:tbl>
    <w:p>
      <w:pPr>
        <w:adjustRightInd w:val="0"/>
        <w:snapToGrid w:val="0"/>
        <w:spacing w:line="14" w:lineRule="atLeast"/>
        <w:rPr>
          <w:sz w:val="2"/>
          <w:szCs w:val="2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440" w:right="1797" w:bottom="1440" w:left="1797" w:header="851" w:footer="907" w:gutter="0"/>
      <w:cols w:space="720" w:num="1"/>
      <w:docGrid w:type="linesAndChars" w:linePitch="616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notBeside" w:vAnchor="text" w:hAnchor="margin" w:xAlign="outside" w:y="1"/>
      <w:rPr>
        <w:rStyle w:val="14"/>
        <w:rFonts w:ascii="宋体" w:eastAsia="宋体"/>
        <w:sz w:val="24"/>
      </w:rPr>
    </w:pPr>
  </w:p>
  <w:p>
    <w:pPr>
      <w:pStyle w:val="7"/>
      <w:ind w:right="360" w:firstLine="360"/>
      <w:jc w:val="center"/>
      <w:rPr>
        <w:rFonts w:eastAsia="宋体"/>
        <w:sz w:val="28"/>
        <w:szCs w:val="28"/>
      </w:rPr>
    </w:pPr>
    <w:r>
      <w:rPr>
        <w:rFonts w:eastAsia="宋体"/>
        <w:kern w:val="0"/>
        <w:sz w:val="28"/>
        <w:szCs w:val="28"/>
      </w:rPr>
      <w:t xml:space="preserve">- </w:t>
    </w:r>
    <w:r>
      <w:rPr>
        <w:rFonts w:eastAsia="宋体"/>
        <w:kern w:val="0"/>
        <w:sz w:val="28"/>
        <w:szCs w:val="28"/>
      </w:rPr>
      <w:fldChar w:fldCharType="begin"/>
    </w:r>
    <w:r>
      <w:rPr>
        <w:rFonts w:eastAsia="宋体"/>
        <w:kern w:val="0"/>
        <w:sz w:val="28"/>
        <w:szCs w:val="28"/>
      </w:rPr>
      <w:instrText xml:space="preserve"> PAGE </w:instrText>
    </w:r>
    <w:r>
      <w:rPr>
        <w:rFonts w:eastAsia="宋体"/>
        <w:kern w:val="0"/>
        <w:sz w:val="28"/>
        <w:szCs w:val="28"/>
      </w:rPr>
      <w:fldChar w:fldCharType="separate"/>
    </w:r>
    <w:r>
      <w:rPr>
        <w:rFonts w:eastAsia="宋体"/>
        <w:kern w:val="0"/>
        <w:sz w:val="28"/>
        <w:szCs w:val="28"/>
      </w:rPr>
      <w:t>3</w:t>
    </w:r>
    <w:r>
      <w:rPr>
        <w:rFonts w:eastAsia="宋体"/>
        <w:kern w:val="0"/>
        <w:sz w:val="28"/>
        <w:szCs w:val="28"/>
      </w:rPr>
      <w:fldChar w:fldCharType="end"/>
    </w:r>
    <w:r>
      <w:rPr>
        <w:rFonts w:eastAsia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311"/>
  <w:drawingGridVerticalSpacing w:val="3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jA0MTNjZjQ2YzE0YzJkMmY2ZTk0MDBhZmNjNmEifQ=="/>
  </w:docVars>
  <w:rsids>
    <w:rsidRoot w:val="00172A27"/>
    <w:rsid w:val="00004C86"/>
    <w:rsid w:val="00022E5F"/>
    <w:rsid w:val="000262F6"/>
    <w:rsid w:val="000327D3"/>
    <w:rsid w:val="00033B95"/>
    <w:rsid w:val="0003607E"/>
    <w:rsid w:val="0004279C"/>
    <w:rsid w:val="000528AB"/>
    <w:rsid w:val="0005605E"/>
    <w:rsid w:val="00063E1C"/>
    <w:rsid w:val="00071BBA"/>
    <w:rsid w:val="0008586B"/>
    <w:rsid w:val="0009555C"/>
    <w:rsid w:val="000972B0"/>
    <w:rsid w:val="00097E8B"/>
    <w:rsid w:val="000A19FA"/>
    <w:rsid w:val="000C4C60"/>
    <w:rsid w:val="000C619E"/>
    <w:rsid w:val="000C7597"/>
    <w:rsid w:val="000D36BF"/>
    <w:rsid w:val="000D7394"/>
    <w:rsid w:val="000E7AC4"/>
    <w:rsid w:val="00105B8C"/>
    <w:rsid w:val="0010601A"/>
    <w:rsid w:val="00127A56"/>
    <w:rsid w:val="0014600C"/>
    <w:rsid w:val="00172A27"/>
    <w:rsid w:val="001752B1"/>
    <w:rsid w:val="0018084A"/>
    <w:rsid w:val="001826D1"/>
    <w:rsid w:val="001870A8"/>
    <w:rsid w:val="00192617"/>
    <w:rsid w:val="001A1D43"/>
    <w:rsid w:val="001B6964"/>
    <w:rsid w:val="001E0D18"/>
    <w:rsid w:val="00200A82"/>
    <w:rsid w:val="00203D38"/>
    <w:rsid w:val="002111AD"/>
    <w:rsid w:val="002126B1"/>
    <w:rsid w:val="00230549"/>
    <w:rsid w:val="00232D17"/>
    <w:rsid w:val="00237F07"/>
    <w:rsid w:val="002B5905"/>
    <w:rsid w:val="002B765A"/>
    <w:rsid w:val="002D3A73"/>
    <w:rsid w:val="002D4C81"/>
    <w:rsid w:val="002E17F6"/>
    <w:rsid w:val="002E30F5"/>
    <w:rsid w:val="002F0DCA"/>
    <w:rsid w:val="002F24B7"/>
    <w:rsid w:val="0031032D"/>
    <w:rsid w:val="00327824"/>
    <w:rsid w:val="003340F3"/>
    <w:rsid w:val="00337A5E"/>
    <w:rsid w:val="0034658E"/>
    <w:rsid w:val="003509E4"/>
    <w:rsid w:val="00352267"/>
    <w:rsid w:val="003570F0"/>
    <w:rsid w:val="003732E4"/>
    <w:rsid w:val="0037726B"/>
    <w:rsid w:val="00380A27"/>
    <w:rsid w:val="0039121B"/>
    <w:rsid w:val="003965EA"/>
    <w:rsid w:val="003A0691"/>
    <w:rsid w:val="003A51DA"/>
    <w:rsid w:val="003A742D"/>
    <w:rsid w:val="003C3120"/>
    <w:rsid w:val="003D15ED"/>
    <w:rsid w:val="003E161D"/>
    <w:rsid w:val="004102AB"/>
    <w:rsid w:val="004246A2"/>
    <w:rsid w:val="00430359"/>
    <w:rsid w:val="00435A02"/>
    <w:rsid w:val="00440098"/>
    <w:rsid w:val="00440CED"/>
    <w:rsid w:val="00453F3A"/>
    <w:rsid w:val="00455990"/>
    <w:rsid w:val="0046400C"/>
    <w:rsid w:val="0047375B"/>
    <w:rsid w:val="004872F9"/>
    <w:rsid w:val="004B48DD"/>
    <w:rsid w:val="004C4817"/>
    <w:rsid w:val="004E0EE8"/>
    <w:rsid w:val="004E2485"/>
    <w:rsid w:val="004E7B7D"/>
    <w:rsid w:val="004F2581"/>
    <w:rsid w:val="004F6A6C"/>
    <w:rsid w:val="00501268"/>
    <w:rsid w:val="005075B3"/>
    <w:rsid w:val="0051213E"/>
    <w:rsid w:val="00514089"/>
    <w:rsid w:val="005145BD"/>
    <w:rsid w:val="00520B0C"/>
    <w:rsid w:val="00523443"/>
    <w:rsid w:val="00545DA0"/>
    <w:rsid w:val="0056541B"/>
    <w:rsid w:val="00566E40"/>
    <w:rsid w:val="00582BB6"/>
    <w:rsid w:val="00585E23"/>
    <w:rsid w:val="005879E6"/>
    <w:rsid w:val="00591265"/>
    <w:rsid w:val="005A448D"/>
    <w:rsid w:val="005A52F7"/>
    <w:rsid w:val="005A7B49"/>
    <w:rsid w:val="005C435D"/>
    <w:rsid w:val="005D5C6E"/>
    <w:rsid w:val="005F53B0"/>
    <w:rsid w:val="005F75B1"/>
    <w:rsid w:val="005F7A1E"/>
    <w:rsid w:val="006039E0"/>
    <w:rsid w:val="006233F2"/>
    <w:rsid w:val="00630B40"/>
    <w:rsid w:val="00646177"/>
    <w:rsid w:val="0065039A"/>
    <w:rsid w:val="0065368F"/>
    <w:rsid w:val="00656F37"/>
    <w:rsid w:val="006747C7"/>
    <w:rsid w:val="0067590A"/>
    <w:rsid w:val="00685BCC"/>
    <w:rsid w:val="006922C2"/>
    <w:rsid w:val="006A3DCD"/>
    <w:rsid w:val="006B6A5E"/>
    <w:rsid w:val="006C11E4"/>
    <w:rsid w:val="006D4357"/>
    <w:rsid w:val="006F3628"/>
    <w:rsid w:val="00702A38"/>
    <w:rsid w:val="00725B59"/>
    <w:rsid w:val="00730A79"/>
    <w:rsid w:val="00734EE2"/>
    <w:rsid w:val="00741D41"/>
    <w:rsid w:val="0074264E"/>
    <w:rsid w:val="007503BF"/>
    <w:rsid w:val="00750D28"/>
    <w:rsid w:val="00757B8C"/>
    <w:rsid w:val="0076050E"/>
    <w:rsid w:val="00770810"/>
    <w:rsid w:val="00774018"/>
    <w:rsid w:val="00775810"/>
    <w:rsid w:val="00777356"/>
    <w:rsid w:val="007800D1"/>
    <w:rsid w:val="00791592"/>
    <w:rsid w:val="007A49D1"/>
    <w:rsid w:val="007A72B9"/>
    <w:rsid w:val="007B15FB"/>
    <w:rsid w:val="007B777D"/>
    <w:rsid w:val="007C0618"/>
    <w:rsid w:val="007E6B6B"/>
    <w:rsid w:val="00805625"/>
    <w:rsid w:val="0083146C"/>
    <w:rsid w:val="00832EBC"/>
    <w:rsid w:val="0084494E"/>
    <w:rsid w:val="0084627C"/>
    <w:rsid w:val="008615D0"/>
    <w:rsid w:val="00862A9A"/>
    <w:rsid w:val="0086795D"/>
    <w:rsid w:val="008778BD"/>
    <w:rsid w:val="00882B5F"/>
    <w:rsid w:val="008C6F90"/>
    <w:rsid w:val="008D0CBB"/>
    <w:rsid w:val="008D1CF4"/>
    <w:rsid w:val="008D254E"/>
    <w:rsid w:val="008D5774"/>
    <w:rsid w:val="008F34B3"/>
    <w:rsid w:val="008F7B04"/>
    <w:rsid w:val="00900822"/>
    <w:rsid w:val="00906152"/>
    <w:rsid w:val="009109CE"/>
    <w:rsid w:val="00911252"/>
    <w:rsid w:val="00926D9D"/>
    <w:rsid w:val="00931F77"/>
    <w:rsid w:val="00934601"/>
    <w:rsid w:val="00935B8A"/>
    <w:rsid w:val="00941EE7"/>
    <w:rsid w:val="0095127D"/>
    <w:rsid w:val="009542D8"/>
    <w:rsid w:val="00954D20"/>
    <w:rsid w:val="0099186C"/>
    <w:rsid w:val="00992EE8"/>
    <w:rsid w:val="009D1BD0"/>
    <w:rsid w:val="009E06AB"/>
    <w:rsid w:val="009E753D"/>
    <w:rsid w:val="009F4A26"/>
    <w:rsid w:val="009F7F5E"/>
    <w:rsid w:val="00A11B5B"/>
    <w:rsid w:val="00A206B7"/>
    <w:rsid w:val="00A23FCC"/>
    <w:rsid w:val="00A613F9"/>
    <w:rsid w:val="00A63C2E"/>
    <w:rsid w:val="00A74C86"/>
    <w:rsid w:val="00A75D52"/>
    <w:rsid w:val="00A77E2C"/>
    <w:rsid w:val="00A85A47"/>
    <w:rsid w:val="00AA3703"/>
    <w:rsid w:val="00AA7F53"/>
    <w:rsid w:val="00AC1E0E"/>
    <w:rsid w:val="00AD6C31"/>
    <w:rsid w:val="00AE004C"/>
    <w:rsid w:val="00AF6F76"/>
    <w:rsid w:val="00B00F8D"/>
    <w:rsid w:val="00B17C49"/>
    <w:rsid w:val="00B21401"/>
    <w:rsid w:val="00B2409E"/>
    <w:rsid w:val="00B306DD"/>
    <w:rsid w:val="00B34351"/>
    <w:rsid w:val="00B3627E"/>
    <w:rsid w:val="00B369B5"/>
    <w:rsid w:val="00B514D4"/>
    <w:rsid w:val="00B53EE3"/>
    <w:rsid w:val="00B71AFE"/>
    <w:rsid w:val="00B943A3"/>
    <w:rsid w:val="00B95264"/>
    <w:rsid w:val="00BA7C2D"/>
    <w:rsid w:val="00BB0C7A"/>
    <w:rsid w:val="00BC2F89"/>
    <w:rsid w:val="00BC354A"/>
    <w:rsid w:val="00BC37D6"/>
    <w:rsid w:val="00BD2ED9"/>
    <w:rsid w:val="00BD5A5D"/>
    <w:rsid w:val="00BD6F47"/>
    <w:rsid w:val="00BF136F"/>
    <w:rsid w:val="00BF172C"/>
    <w:rsid w:val="00C00886"/>
    <w:rsid w:val="00C10FD7"/>
    <w:rsid w:val="00C302EB"/>
    <w:rsid w:val="00C633C7"/>
    <w:rsid w:val="00C7770C"/>
    <w:rsid w:val="00CA1E8E"/>
    <w:rsid w:val="00CA4973"/>
    <w:rsid w:val="00CB66AE"/>
    <w:rsid w:val="00CB6CA0"/>
    <w:rsid w:val="00CB7407"/>
    <w:rsid w:val="00CC1378"/>
    <w:rsid w:val="00CC629C"/>
    <w:rsid w:val="00CE27E0"/>
    <w:rsid w:val="00CE59A3"/>
    <w:rsid w:val="00CE7F84"/>
    <w:rsid w:val="00D01114"/>
    <w:rsid w:val="00D069E1"/>
    <w:rsid w:val="00D1407C"/>
    <w:rsid w:val="00D14F42"/>
    <w:rsid w:val="00D1523A"/>
    <w:rsid w:val="00D16347"/>
    <w:rsid w:val="00D17455"/>
    <w:rsid w:val="00D34486"/>
    <w:rsid w:val="00D34FD0"/>
    <w:rsid w:val="00D40804"/>
    <w:rsid w:val="00D4279D"/>
    <w:rsid w:val="00D44BF1"/>
    <w:rsid w:val="00D476E8"/>
    <w:rsid w:val="00D47FBD"/>
    <w:rsid w:val="00D50341"/>
    <w:rsid w:val="00D525C8"/>
    <w:rsid w:val="00D552D7"/>
    <w:rsid w:val="00D63F59"/>
    <w:rsid w:val="00D72533"/>
    <w:rsid w:val="00D740E7"/>
    <w:rsid w:val="00D747D3"/>
    <w:rsid w:val="00D76D9A"/>
    <w:rsid w:val="00D7755A"/>
    <w:rsid w:val="00D82C93"/>
    <w:rsid w:val="00DB1CCD"/>
    <w:rsid w:val="00DC25BF"/>
    <w:rsid w:val="00DC3569"/>
    <w:rsid w:val="00DC3674"/>
    <w:rsid w:val="00DE292C"/>
    <w:rsid w:val="00DE5D6A"/>
    <w:rsid w:val="00E00DE8"/>
    <w:rsid w:val="00E03B62"/>
    <w:rsid w:val="00E05082"/>
    <w:rsid w:val="00E10698"/>
    <w:rsid w:val="00E154D2"/>
    <w:rsid w:val="00E2235A"/>
    <w:rsid w:val="00E266D7"/>
    <w:rsid w:val="00E27BED"/>
    <w:rsid w:val="00E31974"/>
    <w:rsid w:val="00E4690B"/>
    <w:rsid w:val="00E50B27"/>
    <w:rsid w:val="00E625C3"/>
    <w:rsid w:val="00E85B9A"/>
    <w:rsid w:val="00E93EC9"/>
    <w:rsid w:val="00E94EC9"/>
    <w:rsid w:val="00E965F2"/>
    <w:rsid w:val="00EA488D"/>
    <w:rsid w:val="00EB39DD"/>
    <w:rsid w:val="00EB5E0E"/>
    <w:rsid w:val="00EB6725"/>
    <w:rsid w:val="00EC2B7C"/>
    <w:rsid w:val="00EC2D73"/>
    <w:rsid w:val="00ED42AB"/>
    <w:rsid w:val="00EE46D8"/>
    <w:rsid w:val="00EE51B5"/>
    <w:rsid w:val="00EE590C"/>
    <w:rsid w:val="00EF1831"/>
    <w:rsid w:val="00EF2AFC"/>
    <w:rsid w:val="00EF625D"/>
    <w:rsid w:val="00EF660A"/>
    <w:rsid w:val="00F20839"/>
    <w:rsid w:val="00F26D81"/>
    <w:rsid w:val="00F3009E"/>
    <w:rsid w:val="00F35EB4"/>
    <w:rsid w:val="00F4569E"/>
    <w:rsid w:val="00F46F71"/>
    <w:rsid w:val="00F5686C"/>
    <w:rsid w:val="00F65B60"/>
    <w:rsid w:val="00F824AD"/>
    <w:rsid w:val="00F87D28"/>
    <w:rsid w:val="00F9499C"/>
    <w:rsid w:val="00FC4BD2"/>
    <w:rsid w:val="00FE1FCD"/>
    <w:rsid w:val="00FE35BC"/>
    <w:rsid w:val="00FF3113"/>
    <w:rsid w:val="00FF6A1E"/>
    <w:rsid w:val="13FB3A9F"/>
    <w:rsid w:val="174D6D27"/>
    <w:rsid w:val="213C3F60"/>
    <w:rsid w:val="24B83F12"/>
    <w:rsid w:val="24F941B5"/>
    <w:rsid w:val="29C72969"/>
    <w:rsid w:val="304F64AD"/>
    <w:rsid w:val="317645A1"/>
    <w:rsid w:val="3A6D7A0B"/>
    <w:rsid w:val="3B51775E"/>
    <w:rsid w:val="3C151549"/>
    <w:rsid w:val="3EA3547F"/>
    <w:rsid w:val="44DC3AF7"/>
    <w:rsid w:val="4A583F17"/>
    <w:rsid w:val="500656EA"/>
    <w:rsid w:val="573817D4"/>
    <w:rsid w:val="600753DE"/>
    <w:rsid w:val="62C253C9"/>
    <w:rsid w:val="65D26652"/>
    <w:rsid w:val="65ED40B1"/>
    <w:rsid w:val="6C5E2E1A"/>
    <w:rsid w:val="6C861900"/>
    <w:rsid w:val="70003956"/>
    <w:rsid w:val="7023119F"/>
    <w:rsid w:val="77A7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line="500" w:lineRule="exact"/>
      <w:ind w:firstLine="420"/>
    </w:pPr>
  </w:style>
  <w:style w:type="paragraph" w:styleId="4">
    <w:name w:val="Plain Text"/>
    <w:basedOn w:val="1"/>
    <w:link w:val="16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qFormat/>
    <w:uiPriority w:val="0"/>
    <w:rPr>
      <w:rFonts w:ascii="仿宋_GB2312"/>
      <w:sz w:val="3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纯文本 字符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dk-bt16b1"/>
    <w:qFormat/>
    <w:uiPriority w:val="0"/>
    <w:rPr>
      <w:b/>
      <w:bCs/>
      <w:color w:val="0066CC"/>
      <w:sz w:val="24"/>
      <w:szCs w:val="24"/>
    </w:rPr>
  </w:style>
  <w:style w:type="character" w:customStyle="1" w:styleId="18">
    <w:name w:val="NormalCharacter"/>
    <w:link w:val="19"/>
    <w:semiHidden/>
    <w:qFormat/>
    <w:uiPriority w:val="0"/>
    <w:rPr>
      <w:rFonts w:ascii="Times New Roman" w:hAnsi="Times New Roman" w:eastAsia="楷体_GB2312"/>
      <w:position w:val="0"/>
      <w:sz w:val="21"/>
      <w:szCs w:val="24"/>
    </w:rPr>
  </w:style>
  <w:style w:type="paragraph" w:customStyle="1" w:styleId="19">
    <w:name w:val="UserStyle_3"/>
    <w:basedOn w:val="1"/>
    <w:link w:val="18"/>
    <w:qFormat/>
    <w:uiPriority w:val="0"/>
    <w:rPr>
      <w:rFonts w:ascii="Times New Roman" w:hAnsi="Times New Roman" w:eastAsia="楷体_GB2312"/>
      <w:position w:val="0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1157</Words>
  <Characters>1484</Characters>
  <Lines>9</Lines>
  <Paragraphs>2</Paragraphs>
  <TotalTime>3</TotalTime>
  <ScaleCrop>false</ScaleCrop>
  <LinksUpToDate>false</LinksUpToDate>
  <CharactersWithSpaces>1509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2023-08-02T02:51:00Z</dcterms:created>
  <dc:creator>d</dc:creator>
  <cp:lastModifiedBy>校长</cp:lastModifiedBy>
  <cp:lastPrinted>2010-04-27T06:06:00Z</cp:lastPrinted>
  <dcterms:modified xsi:type="dcterms:W3CDTF">2023-08-02T07:59:56Z</dcterms:modified>
  <dc:title>重庆市种子公司关于李贤勇等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B2D87CFF9DE04F9CB534EF9E38FB4BF9_13</vt:lpwstr>
  </property>
</Properties>
</file>