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ascii="方正黑体_GBK" w:hAnsi="方正黑体_GBK" w:eastAsia="方正黑体_GBK" w:cs="方正黑体_GBK"/>
          <w:spacing w:val="-6"/>
          <w:sz w:val="32"/>
          <w:szCs w:val="32"/>
          <w:lang w:bidi="ar"/>
        </w:rPr>
      </w:pPr>
      <w:bookmarkStart w:id="0" w:name="_GoBack"/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  <w:lang w:bidi="ar"/>
        </w:rPr>
        <w:t>附件5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方正小标宋_GBK" w:hAnsi="方正仿宋_GBK" w:eastAsia="方正小标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方正小标宋_GBK" w:hAnsi="方正仿宋_GBK" w:eastAsia="方正小标宋_GBK" w:cs="方正仿宋_GBK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sz w:val="44"/>
          <w:szCs w:val="44"/>
        </w:rPr>
        <w:t>202</w:t>
      </w:r>
      <w:r>
        <w:rPr>
          <w:rFonts w:hint="eastAsia" w:ascii="方正小标宋_GBK" w:hAnsi="方正仿宋_GBK" w:eastAsia="方正小标宋_GBK" w:cs="方正仿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仿宋_GBK" w:eastAsia="方正小标宋_GBK" w:cs="方正仿宋_GBK"/>
          <w:sz w:val="44"/>
          <w:szCs w:val="44"/>
        </w:rPr>
        <w:t>年农田建设补助项目指导意见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_GBK" w:hAnsi="宋体" w:eastAsia="方正小标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0"/>
        <w:textAlignment w:val="auto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202</w:t>
      </w:r>
      <w:r>
        <w:rPr>
          <w:rFonts w:hint="eastAsia" w:ascii="方正仿宋_GBK" w:hAnsi="Calibri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Calibri" w:eastAsia="方正仿宋_GBK"/>
          <w:sz w:val="32"/>
          <w:szCs w:val="32"/>
        </w:rPr>
        <w:t>年农田建设补助项目资金主要用于补助高标准农田新建及改造提升</w:t>
      </w:r>
      <w:r>
        <w:rPr>
          <w:rFonts w:hint="eastAsia" w:ascii="方正仿宋_GBK" w:eastAsia="方正仿宋_GBK"/>
          <w:sz w:val="32"/>
          <w:szCs w:val="32"/>
          <w:lang w:eastAsia="zh-CN"/>
        </w:rPr>
        <w:t>和</w:t>
      </w:r>
      <w:r>
        <w:rPr>
          <w:rFonts w:hint="eastAsia" w:ascii="方正仿宋_GBK" w:hAnsi="Calibri" w:eastAsia="方正仿宋_GBK"/>
          <w:sz w:val="32"/>
          <w:szCs w:val="32"/>
        </w:rPr>
        <w:t>高标准农田建成工程设施管护。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一、高标准农田建设项目市级投入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"/>
        </w:rPr>
        <w:t>按照《财政部农业农村部关于印发耕地建设与利用资金管理办法》（财农〔2023〕12号）、《重庆市财政局 重庆市农业农村委员会关于印发〈重庆市农田建设补助资金管理实施细则〉的通知》（渝财农〔2022〕116号）要求，资金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"/>
        </w:rPr>
        <w:t>主要</w:t>
      </w:r>
      <w:r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"/>
        </w:rPr>
        <w:t>用于支持高标准农田建设中开展田块整治、土壤改良、灌溉排水与节水设施、田间道路、农田防护及其生态环境保持、农田输配电、自然损毁工程修复及农田建设相关的其他工程内容，通过项目建设，有效改善项目区农田基础设施条件，提升农业综合生产能力，达到项目绩效目标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"/>
        </w:rPr>
        <w:t>2024年</w:t>
      </w:r>
      <w:r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"/>
        </w:rPr>
        <w:t>补助江北区新建及改造提升高标准农田0.1万亩（2022年建设任务），实施规模纳入农田建设项目任务上图入库。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"/>
        </w:rPr>
        <w:t>联系人：冉标，89133508。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方正黑体_GBK" w:hAnsi="华文仿宋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二、</w:t>
      </w:r>
      <w:r>
        <w:rPr>
          <w:rFonts w:hint="eastAsia" w:ascii="方正黑体_GBK" w:hAnsi="华文仿宋" w:eastAsia="方正黑体_GBK"/>
          <w:sz w:val="32"/>
          <w:szCs w:val="32"/>
        </w:rPr>
        <w:t>高标准农田建成工程设施管护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"/>
        </w:rPr>
        <w:t>为巩固高标准农田建设成果，对万州、黔江、涪陵、江北、沙坪坝、九龙坡、南岸、北碚、渝北、巴南、长寿、江津、合川、永川、南川、綦江、大足、璧山、铜梁、潼南、荣昌、开州、梁平、武隆、城口、丰都、垫江、忠县、云阳、奉节、巫山、巫溪、石柱、秀山、酉阳、彭水、万盛经开区等37个区县已建成高标准农田工程设施进行管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"/>
        </w:rPr>
        <w:t>各区县要按照“谁受益、谁管护，谁使用、谁管护”的原则明确工程管护主体，拟定管护制度，落实管护责任，用好管护资金，确保设施设备故障排除及时率达80%以上，受益群众满意度达90%以上，保证已建成高标准农田工程设施正常运行、长期发挥效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"/>
        </w:rPr>
        <w:t>联系人：管军伟，电话：86866062。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"/>
        </w:rPr>
        <w:t>附表：2024年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"/>
        </w:rPr>
        <w:t>市级</w:t>
      </w:r>
      <w:r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"/>
        </w:rPr>
        <w:t>农田建设补助项目任务清单及绩效目标清单</w:t>
      </w:r>
    </w:p>
    <w:bookmarkEnd w:id="0"/>
    <w:sectPr>
      <w:pgSz w:w="11906" w:h="16838"/>
      <w:pgMar w:top="1418" w:right="1418" w:bottom="1418" w:left="1418" w:header="851" w:footer="1247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AE"/>
    <w:rsid w:val="000576F3"/>
    <w:rsid w:val="0009370E"/>
    <w:rsid w:val="000A6D7E"/>
    <w:rsid w:val="00130C22"/>
    <w:rsid w:val="00157F71"/>
    <w:rsid w:val="00190D38"/>
    <w:rsid w:val="001A57F4"/>
    <w:rsid w:val="001D48AE"/>
    <w:rsid w:val="002F7CE9"/>
    <w:rsid w:val="00323148"/>
    <w:rsid w:val="0034594C"/>
    <w:rsid w:val="00350F29"/>
    <w:rsid w:val="00352432"/>
    <w:rsid w:val="003C3CDF"/>
    <w:rsid w:val="003F3A31"/>
    <w:rsid w:val="003F797D"/>
    <w:rsid w:val="0044029B"/>
    <w:rsid w:val="00485BDC"/>
    <w:rsid w:val="005D195A"/>
    <w:rsid w:val="00644B1B"/>
    <w:rsid w:val="00676757"/>
    <w:rsid w:val="00676CDF"/>
    <w:rsid w:val="006A2E89"/>
    <w:rsid w:val="006E14A2"/>
    <w:rsid w:val="007008DF"/>
    <w:rsid w:val="00773BA6"/>
    <w:rsid w:val="007B1AF7"/>
    <w:rsid w:val="007E749B"/>
    <w:rsid w:val="00811395"/>
    <w:rsid w:val="0083079E"/>
    <w:rsid w:val="0085270A"/>
    <w:rsid w:val="00882D43"/>
    <w:rsid w:val="008D257F"/>
    <w:rsid w:val="008E02A8"/>
    <w:rsid w:val="0090012F"/>
    <w:rsid w:val="00942742"/>
    <w:rsid w:val="009C5C40"/>
    <w:rsid w:val="009D5F9A"/>
    <w:rsid w:val="00A009CE"/>
    <w:rsid w:val="00A1017C"/>
    <w:rsid w:val="00A33E9C"/>
    <w:rsid w:val="00A927D9"/>
    <w:rsid w:val="00B5767C"/>
    <w:rsid w:val="00B62C92"/>
    <w:rsid w:val="00CB2496"/>
    <w:rsid w:val="00D4052D"/>
    <w:rsid w:val="00D47948"/>
    <w:rsid w:val="00D50EBB"/>
    <w:rsid w:val="00D841ED"/>
    <w:rsid w:val="00E366B6"/>
    <w:rsid w:val="00E6362E"/>
    <w:rsid w:val="00E826C4"/>
    <w:rsid w:val="00E97C3D"/>
    <w:rsid w:val="00F41BF5"/>
    <w:rsid w:val="00F556F5"/>
    <w:rsid w:val="1F5F741B"/>
    <w:rsid w:val="57CF800A"/>
    <w:rsid w:val="77D6A9D8"/>
    <w:rsid w:val="7F7D615A"/>
    <w:rsid w:val="BEFF1DDC"/>
    <w:rsid w:val="DBF5F16C"/>
    <w:rsid w:val="F7FFAD08"/>
    <w:rsid w:val="FDF7F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spacing w:after="140" w:line="276" w:lineRule="auto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正文文本 字符"/>
    <w:basedOn w:val="5"/>
    <w:link w:val="2"/>
    <w:qFormat/>
    <w:uiPriority w:val="0"/>
    <w:rPr>
      <w:rFonts w:ascii="Calibri" w:hAnsi="Calibri" w:eastAsia="宋体" w:cs="Times New Roman"/>
      <w:szCs w:val="24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styleId="10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58</Words>
  <Characters>334</Characters>
  <Lines>2</Lines>
  <Paragraphs>1</Paragraphs>
  <TotalTime>37</TotalTime>
  <ScaleCrop>false</ScaleCrop>
  <LinksUpToDate>false</LinksUpToDate>
  <CharactersWithSpaces>391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2023-02-17T18:54:00Z</dcterms:created>
  <dc:creator>Windows 用户</dc:creator>
  <cp:lastModifiedBy>guest</cp:lastModifiedBy>
  <dcterms:modified xsi:type="dcterms:W3CDTF">2024-03-28T16:05:50Z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