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eDv18vQBmSk/DgveEiRxjS==&#10;" textCheckSum="" ver="1">
  <a:bounds l="0" t="117" r="8845" b="12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直接连接符 5"/>
        <wps:cNvCnPr/>
        <wps:spPr>
          <a:xfrm>
            <a:off x="0" y="0"/>
            <a:ext cx="5616575" cy="1905"/>
          </a:xfrm>
          <a:prstGeom prst="line">
            <a:avLst/>
          </a:prstGeom>
          <a:noFill/>
          <a:ln w="22225" cap="flat" cmpd="sng" algn="ctr">
            <a:solidFill>
              <a:srgbClr val="005192"/>
            </a:solidFill>
            <a:prstDash val="solid"/>
          </a:ln>
        </wps:spPr>
        <wps:bodyPr/>
      </wps:wsp>
    </a:graphicData>
  </a:graphic>
</wp:e2oholder>
</file>