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仿宋_GBK" w:eastAsia="方正仿宋_GBK"/>
          <w:sz w:val="32"/>
          <w:szCs w:val="32"/>
          <w:lang w:val="en"/>
        </w:rPr>
      </w:pPr>
      <w:r>
        <w:rPr>
          <w:rFonts w:hint="eastAsia" w:ascii="方正仿宋_GBK" w:eastAsia="方正仿宋_GBK"/>
          <w:sz w:val="32"/>
          <w:szCs w:val="32"/>
        </w:rPr>
        <w:t>附件</w:t>
      </w:r>
      <w:r>
        <w:rPr>
          <w:rFonts w:hint="default" w:ascii="方正仿宋_GBK" w:eastAsia="方正仿宋_GBK"/>
          <w:sz w:val="32"/>
          <w:szCs w:val="32"/>
          <w:lang w:val="en"/>
        </w:rPr>
        <w:t>7</w:t>
      </w:r>
    </w:p>
    <w:p>
      <w:pPr>
        <w:jc w:val="center"/>
        <w:rPr>
          <w:b/>
          <w:color w:val="FF0000"/>
          <w:szCs w:val="21"/>
        </w:rPr>
      </w:pPr>
    </w:p>
    <w:p>
      <w:pPr>
        <w:jc w:val="center"/>
        <w:rPr>
          <w:b/>
          <w:color w:val="FF0000"/>
          <w:szCs w:val="21"/>
        </w:rPr>
      </w:pPr>
    </w:p>
    <w:p>
      <w:pPr>
        <w:jc w:val="center"/>
        <w:rPr>
          <w:b/>
          <w:color w:val="FF0000"/>
          <w:szCs w:val="21"/>
        </w:rPr>
      </w:pPr>
    </w:p>
    <w:p>
      <w:pPr>
        <w:jc w:val="center"/>
        <w:rPr>
          <w:b/>
          <w:szCs w:val="21"/>
        </w:rPr>
      </w:pPr>
    </w:p>
    <w:p>
      <w:pPr>
        <w:rPr>
          <w:b/>
          <w:szCs w:val="21"/>
        </w:rPr>
      </w:pPr>
    </w:p>
    <w:p>
      <w:pPr>
        <w:jc w:val="center"/>
        <w:rPr>
          <w:rFonts w:ascii="方正小标宋简体" w:eastAsia="方正小标宋简体"/>
          <w:sz w:val="44"/>
          <w:szCs w:val="44"/>
        </w:rPr>
      </w:pPr>
      <w:r>
        <w:rPr>
          <w:rFonts w:hint="eastAsia" w:ascii="方正小标宋简体" w:eastAsia="方正小标宋简体"/>
          <w:sz w:val="44"/>
          <w:szCs w:val="44"/>
        </w:rPr>
        <w:t>检验检测机</w:t>
      </w:r>
      <w:bookmarkStart w:id="0" w:name="_GoBack"/>
      <w:bookmarkEnd w:id="0"/>
      <w:r>
        <w:rPr>
          <w:rFonts w:hint="eastAsia" w:ascii="方正小标宋简体" w:eastAsia="方正小标宋简体"/>
          <w:sz w:val="44"/>
          <w:szCs w:val="44"/>
        </w:rPr>
        <w:t>构年度报告（模板）</w:t>
      </w:r>
    </w:p>
    <w:p>
      <w:pPr>
        <w:jc w:val="center"/>
        <w:rPr>
          <w:rFonts w:ascii="方正小标宋简体" w:eastAsia="方正小标宋简体"/>
          <w:sz w:val="44"/>
          <w:szCs w:val="44"/>
        </w:rPr>
      </w:pPr>
    </w:p>
    <w:p>
      <w:pPr>
        <w:jc w:val="center"/>
        <w:rPr>
          <w:rFonts w:ascii="黑体" w:eastAsia="黑体"/>
          <w:b/>
          <w:sz w:val="32"/>
          <w:szCs w:val="32"/>
        </w:rPr>
      </w:pPr>
    </w:p>
    <w:p>
      <w:pPr>
        <w:jc w:val="center"/>
        <w:rPr>
          <w:rFonts w:ascii="方正小标宋简体" w:eastAsia="方正小标宋简体"/>
          <w:sz w:val="44"/>
          <w:szCs w:val="44"/>
        </w:rPr>
      </w:pPr>
      <w:r>
        <w:rPr>
          <w:rFonts w:hint="eastAsia" w:ascii="楷体_GB2312" w:eastAsia="楷体_GB2312"/>
          <w:sz w:val="32"/>
          <w:szCs w:val="32"/>
        </w:rPr>
        <w:t>（20</w:t>
      </w:r>
      <w:r>
        <w:rPr>
          <w:rFonts w:ascii="楷体_GB2312" w:eastAsia="楷体_GB2312"/>
          <w:sz w:val="32"/>
          <w:szCs w:val="32"/>
        </w:rPr>
        <w:t>2</w:t>
      </w:r>
      <w:r>
        <w:rPr>
          <w:rFonts w:hint="eastAsia" w:ascii="楷体_GB2312" w:eastAsia="楷体_GB2312"/>
          <w:sz w:val="32"/>
          <w:szCs w:val="32"/>
          <w:lang w:val="en-US" w:eastAsia="zh-CN"/>
        </w:rPr>
        <w:t>2</w:t>
      </w:r>
      <w:r>
        <w:rPr>
          <w:rFonts w:hint="eastAsia" w:ascii="楷体_GB2312" w:eastAsia="楷体_GB2312"/>
          <w:sz w:val="32"/>
          <w:szCs w:val="32"/>
        </w:rPr>
        <w:t>年度）</w:t>
      </w:r>
    </w:p>
    <w:p>
      <w:pPr>
        <w:jc w:val="center"/>
        <w:rPr>
          <w:rFonts w:ascii="黑体" w:eastAsia="黑体"/>
          <w:b/>
          <w:sz w:val="32"/>
          <w:szCs w:val="32"/>
        </w:rPr>
      </w:pPr>
    </w:p>
    <w:p>
      <w:pPr>
        <w:jc w:val="center"/>
        <w:rPr>
          <w:rFonts w:ascii="楷体_GB2312" w:eastAsia="楷体_GB2312"/>
          <w:sz w:val="32"/>
          <w:szCs w:val="32"/>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ind w:firstLine="785" w:firstLineChars="250"/>
        <w:rPr>
          <w:rFonts w:ascii="方正仿宋简体" w:eastAsia="方正仿宋简体"/>
          <w:sz w:val="32"/>
          <w:szCs w:val="32"/>
          <w:u w:val="single"/>
        </w:rPr>
      </w:pPr>
      <w:r>
        <w:rPr>
          <w:rFonts w:hint="eastAsia" w:ascii="方正仿宋简体" w:eastAsia="方正仿宋简体"/>
          <w:sz w:val="32"/>
          <w:szCs w:val="32"/>
        </w:rPr>
        <w:t>检验检测机构名称（</w:t>
      </w:r>
      <w:r>
        <w:rPr>
          <w:rFonts w:ascii="方正仿宋简体" w:eastAsia="方正仿宋简体"/>
          <w:sz w:val="32"/>
          <w:szCs w:val="32"/>
        </w:rPr>
        <w:t>公章）</w:t>
      </w:r>
      <w:r>
        <w:rPr>
          <w:rFonts w:hint="eastAsia" w:ascii="方正仿宋简体" w:eastAsia="方正仿宋简体"/>
          <w:sz w:val="32"/>
          <w:szCs w:val="32"/>
        </w:rPr>
        <w:t>：</w:t>
      </w:r>
      <w:r>
        <w:rPr>
          <w:rFonts w:hint="eastAsia" w:ascii="方正仿宋简体" w:eastAsia="方正仿宋简体"/>
          <w:sz w:val="32"/>
          <w:szCs w:val="32"/>
          <w:u w:val="single"/>
        </w:rPr>
        <w:t xml:space="preserve">                                        </w:t>
      </w:r>
    </w:p>
    <w:p>
      <w:pPr>
        <w:jc w:val="center"/>
        <w:rPr>
          <w:b/>
          <w:sz w:val="28"/>
          <w:szCs w:val="28"/>
        </w:rPr>
      </w:pPr>
    </w:p>
    <w:p>
      <w:pPr>
        <w:jc w:val="center"/>
        <w:rPr>
          <w:b/>
          <w:sz w:val="28"/>
          <w:szCs w:val="28"/>
        </w:rPr>
      </w:pPr>
    </w:p>
    <w:p>
      <w:pPr>
        <w:jc w:val="center"/>
        <w:rPr>
          <w:b/>
          <w:sz w:val="28"/>
          <w:szCs w:val="28"/>
        </w:rPr>
      </w:pPr>
    </w:p>
    <w:p>
      <w:pPr>
        <w:jc w:val="center"/>
        <w:rPr>
          <w:rFonts w:ascii="黑体" w:hAnsi="黑体" w:eastAsia="黑体"/>
          <w:b/>
          <w:sz w:val="28"/>
          <w:szCs w:val="28"/>
        </w:rPr>
      </w:pPr>
      <w:r>
        <w:rPr>
          <w:rFonts w:hint="eastAsia" w:ascii="黑体" w:hAnsi="黑体" w:eastAsia="黑体"/>
          <w:sz w:val="28"/>
          <w:szCs w:val="28"/>
        </w:rPr>
        <w:t>重庆</w:t>
      </w:r>
      <w:r>
        <w:rPr>
          <w:rFonts w:ascii="黑体" w:hAnsi="黑体" w:eastAsia="黑体"/>
          <w:sz w:val="28"/>
          <w:szCs w:val="28"/>
        </w:rPr>
        <w:t>市农业农村委员会</w:t>
      </w:r>
      <w:r>
        <w:rPr>
          <w:rFonts w:hint="eastAsia" w:ascii="黑体" w:hAnsi="黑体" w:eastAsia="黑体"/>
          <w:sz w:val="28"/>
          <w:szCs w:val="28"/>
        </w:rPr>
        <w:t>编制</w:t>
      </w:r>
    </w:p>
    <w:p>
      <w:pPr>
        <w:rPr>
          <w:b/>
          <w:sz w:val="28"/>
          <w:szCs w:val="28"/>
        </w:rPr>
      </w:pPr>
    </w:p>
    <w:p>
      <w:pPr>
        <w:spacing w:line="540" w:lineRule="exact"/>
        <w:ind w:firstLine="625" w:firstLineChars="199"/>
        <w:rPr>
          <w:rFonts w:ascii="方正仿宋_GBK" w:eastAsia="方正仿宋_GBK"/>
          <w:b/>
          <w:sz w:val="32"/>
          <w:szCs w:val="32"/>
        </w:rPr>
      </w:pPr>
      <w:r>
        <w:rPr>
          <w:rFonts w:ascii="黑体" w:eastAsia="黑体"/>
          <w:sz w:val="32"/>
          <w:szCs w:val="32"/>
        </w:rPr>
        <w:br w:type="page"/>
      </w:r>
      <w:r>
        <w:rPr>
          <w:rFonts w:hint="eastAsia" w:ascii="方正仿宋_GBK" w:eastAsia="方正仿宋_GBK"/>
          <w:b/>
          <w:sz w:val="32"/>
          <w:szCs w:val="32"/>
        </w:rPr>
        <w:t>一、持续符合农产品质量安全检验检测机构考核资质认定条件和要求的情况</w:t>
      </w:r>
    </w:p>
    <w:p>
      <w:pPr>
        <w:spacing w:line="540" w:lineRule="exact"/>
        <w:ind w:firstLine="625" w:firstLineChars="199"/>
        <w:rPr>
          <w:rFonts w:ascii="方正仿宋_GBK" w:eastAsia="方正仿宋_GBK"/>
          <w:b/>
          <w:sz w:val="32"/>
          <w:szCs w:val="32"/>
        </w:rPr>
      </w:pPr>
    </w:p>
    <w:p>
      <w:pPr>
        <w:spacing w:line="540" w:lineRule="exact"/>
        <w:ind w:right="561" w:firstLine="630"/>
        <w:jc w:val="left"/>
        <w:rPr>
          <w:rFonts w:ascii="方正仿宋_GBK" w:eastAsia="方正仿宋_GBK"/>
          <w:b/>
          <w:sz w:val="32"/>
          <w:szCs w:val="32"/>
        </w:rPr>
      </w:pPr>
      <w:r>
        <w:rPr>
          <w:rFonts w:hint="eastAsia" w:ascii="方正仿宋_GBK" w:eastAsia="方正仿宋_GBK"/>
          <w:b/>
          <w:sz w:val="32"/>
          <w:szCs w:val="32"/>
        </w:rPr>
        <w:t>二、遵守检验检测机构从业规范的情况</w:t>
      </w:r>
    </w:p>
    <w:p>
      <w:pPr>
        <w:spacing w:line="540" w:lineRule="exact"/>
        <w:ind w:right="561" w:firstLine="630"/>
        <w:jc w:val="left"/>
        <w:rPr>
          <w:rFonts w:ascii="方正仿宋_GBK" w:eastAsia="方正仿宋_GBK"/>
          <w:b/>
          <w:sz w:val="32"/>
          <w:szCs w:val="32"/>
        </w:rPr>
      </w:pPr>
    </w:p>
    <w:p>
      <w:pPr>
        <w:spacing w:line="540" w:lineRule="exact"/>
        <w:ind w:right="561" w:firstLine="630"/>
        <w:jc w:val="left"/>
        <w:rPr>
          <w:rFonts w:ascii="方正仿宋_GBK" w:eastAsia="方正仿宋_GBK"/>
          <w:b/>
          <w:sz w:val="32"/>
        </w:rPr>
      </w:pPr>
      <w:r>
        <w:rPr>
          <w:rFonts w:hint="eastAsia" w:ascii="方正仿宋_GBK" w:eastAsia="方正仿宋_GBK"/>
          <w:b/>
          <w:sz w:val="32"/>
        </w:rPr>
        <w:t>三、开展检验检测活动的情况</w:t>
      </w:r>
    </w:p>
    <w:p>
      <w:pPr>
        <w:spacing w:line="540" w:lineRule="exact"/>
        <w:ind w:right="561" w:firstLine="630"/>
        <w:jc w:val="left"/>
        <w:rPr>
          <w:rFonts w:ascii="方正仿宋_GBK" w:eastAsia="方正仿宋_GBK"/>
          <w:b/>
          <w:sz w:val="32"/>
        </w:rPr>
      </w:pPr>
    </w:p>
    <w:p>
      <w:pPr>
        <w:spacing w:line="540" w:lineRule="exact"/>
        <w:ind w:right="561" w:firstLine="630"/>
        <w:jc w:val="left"/>
        <w:rPr>
          <w:rFonts w:ascii="方正仿宋_GBK" w:eastAsia="方正仿宋_GBK"/>
          <w:b/>
          <w:sz w:val="32"/>
        </w:rPr>
      </w:pPr>
      <w:r>
        <w:rPr>
          <w:rFonts w:hint="eastAsia" w:ascii="方正仿宋_GBK" w:eastAsia="方正仿宋_GBK"/>
          <w:b/>
          <w:sz w:val="32"/>
        </w:rPr>
        <w:t>四、20</w:t>
      </w:r>
      <w:r>
        <w:rPr>
          <w:rFonts w:ascii="方正仿宋_GBK" w:eastAsia="方正仿宋_GBK"/>
          <w:b/>
          <w:sz w:val="32"/>
        </w:rPr>
        <w:t>2</w:t>
      </w:r>
      <w:r>
        <w:rPr>
          <w:rFonts w:hint="eastAsia" w:ascii="方正仿宋_GBK" w:eastAsia="方正仿宋_GBK"/>
          <w:b/>
          <w:sz w:val="32"/>
          <w:lang w:val="en-US" w:eastAsia="zh-CN"/>
        </w:rPr>
        <w:t>2</w:t>
      </w:r>
      <w:r>
        <w:rPr>
          <w:rFonts w:hint="eastAsia" w:ascii="方正仿宋_GBK" w:eastAsia="方正仿宋_GBK"/>
          <w:b/>
          <w:sz w:val="32"/>
        </w:rPr>
        <w:t>年度，本机构的突出成绩、先进事迹，以及为质量提升和供给侧改革、扶贫</w:t>
      </w:r>
      <w:r>
        <w:rPr>
          <w:rFonts w:ascii="方正仿宋_GBK" w:eastAsia="方正仿宋_GBK"/>
          <w:b/>
          <w:sz w:val="32"/>
        </w:rPr>
        <w:t>攻坚</w:t>
      </w:r>
      <w:r>
        <w:rPr>
          <w:rFonts w:hint="eastAsia" w:ascii="方正仿宋_GBK" w:eastAsia="方正仿宋_GBK"/>
          <w:b/>
          <w:sz w:val="32"/>
        </w:rPr>
        <w:t>等提供技术支撑的典型案例（选报）</w:t>
      </w:r>
    </w:p>
    <w:p/>
    <w:sectPr>
      <w:footerReference r:id="rId3" w:type="default"/>
      <w:footerReference r:id="rId4" w:type="even"/>
      <w:pgSz w:w="11906" w:h="16838"/>
      <w:pgMar w:top="1985" w:right="1474" w:bottom="1361" w:left="1474" w:header="851" w:footer="1418" w:gutter="0"/>
      <w:pgNumType w:start="1"/>
      <w:cols w:space="425" w:num="1"/>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049"/>
        <w:tab w:val="clear" w:pos="8306"/>
      </w:tabs>
      <w:ind w:left="315" w:leftChars="150" w:right="315" w:rightChars="150"/>
      <w:jc w:val="right"/>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022985" cy="46101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022985" cy="461010"/>
                      </a:xfrm>
                      <a:prstGeom prst="rect">
                        <a:avLst/>
                      </a:prstGeom>
                      <a:noFill/>
                      <a:ln>
                        <a:noFill/>
                      </a:ln>
                    </wps:spPr>
                    <wps:txbx>
                      <w:txbxContent>
                        <w:sdt>
                          <w:sdtPr>
                            <w:id w:val="7885573"/>
                          </w:sdtPr>
                          <w:sdtEndPr>
                            <w:rPr>
                              <w:rFonts w:asciiTheme="majorEastAsia" w:hAnsiTheme="majorEastAsia" w:eastAsiaTheme="majorEastAsia"/>
                              <w:sz w:val="28"/>
                              <w:szCs w:val="28"/>
                            </w:rPr>
                          </w:sdtEndPr>
                          <w:sdtContent>
                            <w:p>
                              <w:pPr>
                                <w:pStyle w:val="2"/>
                                <w:tabs>
                                  <w:tab w:val="right" w:pos="8049"/>
                                  <w:tab w:val="clear" w:pos="8306"/>
                                </w:tabs>
                                <w:ind w:left="315" w:leftChars="150" w:right="315" w:rightChars="15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rPr>
                              <w:rFonts w:asciiTheme="majorEastAsia" w:hAnsiTheme="majorEastAsia" w:eastAsiaTheme="majorEastAsia"/>
                              <w:sz w:val="28"/>
                              <w:szCs w:val="28"/>
                            </w:rPr>
                          </w:pP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36.3pt;width:80.55pt;mso-position-horizontal:left;mso-position-horizontal-relative:margin;mso-wrap-style:none;z-index:251658240;mso-width-relative:page;mso-height-relative:page;" filled="f" stroked="f" coordsize="21600,21600" o:gfxdata="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s9CaDQAAAABAEAAA8AAAAAAAAAAQAgAAAAOAAAAGRycy9kb3ducmV2LnhtbFBLAQIU&#10;ABQAAAAIAIdO4kD3owmY5QEAAMEDAAAOAAAAAAAAAAEAIAAAADUBAABkcnMvZTJvRG9jLnhtbFBL&#10;BQYAAAAABgAGAFkBAACMBQAAAAA=&#10;">
              <v:fill on="f" focussize="0,0"/>
              <v:stroke on="f"/>
              <v:imagedata o:title=""/>
              <o:lock v:ext="edit" aspectratio="f"/>
              <v:textbox inset="0mm,0mm,0mm,0mm" style="mso-fit-shape-to-text:t;">
                <w:txbxContent>
                  <w:sdt>
                    <w:sdtPr>
                      <w:id w:val="7885573"/>
                    </w:sdtPr>
                    <w:sdtEndPr>
                      <w:rPr>
                        <w:rFonts w:asciiTheme="majorEastAsia" w:hAnsiTheme="majorEastAsia" w:eastAsiaTheme="majorEastAsia"/>
                        <w:sz w:val="28"/>
                        <w:szCs w:val="28"/>
                      </w:rPr>
                    </w:sdtEndPr>
                    <w:sdtContent>
                      <w:p>
                        <w:pPr>
                          <w:pStyle w:val="2"/>
                          <w:tabs>
                            <w:tab w:val="right" w:pos="8049"/>
                            <w:tab w:val="clear" w:pos="8306"/>
                          </w:tabs>
                          <w:ind w:left="315" w:leftChars="150" w:right="315" w:rightChars="15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rPr>
                        <w:rFonts w:asciiTheme="majorEastAsia" w:hAnsiTheme="majorEastAsia" w:eastAsia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N7nP7nfAQAAwgMAAA4AAAAAAAAAAQAgAAAANAEAAGRycy9lMm9Eb2MueG1sUEsFBgAAAAAG&#10;AAYAWQEAAIU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sdt>
      <w:sdtPr>
        <w:id w:val="7885581"/>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1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2"/>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56"/>
    <w:rsid w:val="000161BD"/>
    <w:rsid w:val="000B1373"/>
    <w:rsid w:val="001C3D6B"/>
    <w:rsid w:val="0028074D"/>
    <w:rsid w:val="002936CA"/>
    <w:rsid w:val="00384328"/>
    <w:rsid w:val="003C4FFA"/>
    <w:rsid w:val="003E0127"/>
    <w:rsid w:val="00400467"/>
    <w:rsid w:val="004270DB"/>
    <w:rsid w:val="004312C1"/>
    <w:rsid w:val="0045488D"/>
    <w:rsid w:val="00482AF3"/>
    <w:rsid w:val="004C7B66"/>
    <w:rsid w:val="004D3713"/>
    <w:rsid w:val="005109B6"/>
    <w:rsid w:val="00562441"/>
    <w:rsid w:val="00583D8A"/>
    <w:rsid w:val="005B7CD1"/>
    <w:rsid w:val="005D3156"/>
    <w:rsid w:val="006568C2"/>
    <w:rsid w:val="006A190E"/>
    <w:rsid w:val="006B7638"/>
    <w:rsid w:val="00734FBA"/>
    <w:rsid w:val="00761A3B"/>
    <w:rsid w:val="0076354E"/>
    <w:rsid w:val="007B031B"/>
    <w:rsid w:val="007D347B"/>
    <w:rsid w:val="007F3ADE"/>
    <w:rsid w:val="0080797E"/>
    <w:rsid w:val="008B1820"/>
    <w:rsid w:val="008E02E0"/>
    <w:rsid w:val="00927C7C"/>
    <w:rsid w:val="0095519B"/>
    <w:rsid w:val="009B70E2"/>
    <w:rsid w:val="00A15EEF"/>
    <w:rsid w:val="00A5223C"/>
    <w:rsid w:val="00A66355"/>
    <w:rsid w:val="00AF710D"/>
    <w:rsid w:val="00B45947"/>
    <w:rsid w:val="00C7359C"/>
    <w:rsid w:val="00CF2C6F"/>
    <w:rsid w:val="00CF6C03"/>
    <w:rsid w:val="00D209CE"/>
    <w:rsid w:val="00D429C0"/>
    <w:rsid w:val="00D62BD1"/>
    <w:rsid w:val="00DA2158"/>
    <w:rsid w:val="00DA597E"/>
    <w:rsid w:val="00DC4A22"/>
    <w:rsid w:val="00E27936"/>
    <w:rsid w:val="00EB3007"/>
    <w:rsid w:val="00F10B6B"/>
    <w:rsid w:val="00F37EC8"/>
    <w:rsid w:val="00F95BEE"/>
    <w:rsid w:val="00FD4957"/>
    <w:rsid w:val="0F86313C"/>
    <w:rsid w:val="23FB7034"/>
    <w:rsid w:val="5EFE2745"/>
    <w:rsid w:val="EDFE576D"/>
    <w:rsid w:val="FDECA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kern w:val="2"/>
      <w:sz w:val="18"/>
      <w:szCs w:val="18"/>
    </w:rPr>
  </w:style>
  <w:style w:type="character" w:customStyle="1" w:styleId="7">
    <w:name w:val="页脚 字符"/>
    <w:basedOn w:val="5"/>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Words>
  <Characters>206</Characters>
  <Lines>1</Lines>
  <Paragraphs>1</Paragraphs>
  <TotalTime>0</TotalTime>
  <ScaleCrop>false</ScaleCrop>
  <LinksUpToDate>false</LinksUpToDate>
  <CharactersWithSpaces>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2019-12-19T18:11:00Z</dcterms:created>
  <dc:creator>微软用户</dc:creator>
  <cp:lastModifiedBy>guest</cp:lastModifiedBy>
  <cp:lastPrinted>2019-12-04T02:01:00Z</cp:lastPrinted>
  <dcterms:modified xsi:type="dcterms:W3CDTF">2023-02-03T14:52:14Z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