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46" w:rsidRDefault="008C3D46" w:rsidP="008C3D46">
      <w:pPr>
        <w:jc w:val="lef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附件4</w:t>
      </w:r>
    </w:p>
    <w:p w:rsidR="008C3D46" w:rsidRDefault="008C3D46" w:rsidP="008C3D46">
      <w:pPr>
        <w:jc w:val="left"/>
        <w:rPr>
          <w:rFonts w:ascii="方正小标宋_GBK" w:eastAsia="方正小标宋_GBK" w:hint="eastAsia"/>
          <w:sz w:val="32"/>
          <w:szCs w:val="32"/>
        </w:rPr>
      </w:pPr>
    </w:p>
    <w:p w:rsidR="008C3D46" w:rsidRDefault="008C3D46" w:rsidP="008C3D46">
      <w:pPr>
        <w:snapToGrid w:val="0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项目评分标准</w:t>
      </w:r>
    </w:p>
    <w:p w:rsidR="008C3D46" w:rsidRDefault="008C3D46" w:rsidP="008C3D46">
      <w:pPr>
        <w:snapToGrid w:val="0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8C3D46" w:rsidRDefault="008C3D46" w:rsidP="008C3D46">
      <w:pPr>
        <w:autoSpaceDN w:val="0"/>
        <w:snapToGrid w:val="0"/>
        <w:spacing w:line="600" w:lineRule="exact"/>
        <w:jc w:val="lef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项目申报单位（或联合体）：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0"/>
        <w:gridCol w:w="1422"/>
      </w:tblGrid>
      <w:tr w:rsidR="008C3D46" w:rsidTr="000330C8">
        <w:trPr>
          <w:trHeight w:val="851"/>
          <w:jc w:val="center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28"/>
              </w:rPr>
              <w:t>评审指标及分值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28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28"/>
              </w:rPr>
              <w:t>得分</w:t>
            </w:r>
          </w:p>
        </w:tc>
      </w:tr>
      <w:tr w:rsidR="008C3D46" w:rsidTr="000330C8">
        <w:trPr>
          <w:trHeight w:val="604"/>
          <w:jc w:val="center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b/>
                <w:sz w:val="32"/>
                <w:szCs w:val="28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申报单位科研项目管理制度的规范性和合理性（10分）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28"/>
              </w:rPr>
            </w:pPr>
          </w:p>
        </w:tc>
      </w:tr>
      <w:tr w:rsidR="008C3D46" w:rsidTr="000330C8">
        <w:trPr>
          <w:trHeight w:val="631"/>
          <w:jc w:val="center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申报单位基础设施条件以及科研、人才等技术力量（20分）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8C3D46" w:rsidTr="000330C8">
        <w:trPr>
          <w:trHeight w:val="1164"/>
          <w:jc w:val="center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申报单位承担或参与农业种质资源收集、保护、鉴定、评价、利用等工作或项目情况（20分）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8C3D46" w:rsidTr="000330C8">
        <w:trPr>
          <w:trHeight w:val="691"/>
          <w:jc w:val="center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left"/>
              <w:rPr>
                <w:rFonts w:ascii="方正仿宋_GBK" w:eastAsia="方正仿宋_GBK" w:hAnsi="宋体" w:hint="eastAsia"/>
                <w:sz w:val="32"/>
              </w:rPr>
            </w:pPr>
            <w:r>
              <w:rPr>
                <w:rFonts w:ascii="方正仿宋_GBK" w:eastAsia="方正仿宋_GBK" w:hAnsi="宋体" w:hint="eastAsia"/>
                <w:sz w:val="32"/>
              </w:rPr>
              <w:t>申报单位《项目实施方案》的科学性、可行性以及与本项目任务要求的吻合性（50分）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  <w:tr w:rsidR="008C3D46" w:rsidTr="000330C8">
        <w:trPr>
          <w:trHeight w:val="626"/>
          <w:jc w:val="center"/>
        </w:trPr>
        <w:tc>
          <w:tcPr>
            <w:tcW w:w="7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left"/>
              <w:rPr>
                <w:rFonts w:ascii="方正仿宋_GBK" w:eastAsia="方正仿宋_GBK" w:hAnsi="宋体"/>
                <w:b/>
                <w:sz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</w:rPr>
              <w:t>总分（100分）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D46" w:rsidRDefault="008C3D46" w:rsidP="000330C8">
            <w:pPr>
              <w:autoSpaceDN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</w:p>
        </w:tc>
      </w:tr>
    </w:tbl>
    <w:p w:rsidR="008C3D46" w:rsidRDefault="008C3D46" w:rsidP="008C3D46">
      <w:pPr>
        <w:wordWrap w:val="0"/>
        <w:autoSpaceDN w:val="0"/>
        <w:snapToGrid w:val="0"/>
        <w:spacing w:line="600" w:lineRule="exact"/>
        <w:ind w:firstLine="652"/>
        <w:jc w:val="right"/>
        <w:rPr>
          <w:rFonts w:ascii="方正黑体_GBK" w:eastAsia="方正黑体_GBK" w:hint="eastAsia"/>
          <w:sz w:val="32"/>
          <w:szCs w:val="32"/>
        </w:rPr>
      </w:pPr>
    </w:p>
    <w:p w:rsidR="008C3D46" w:rsidRDefault="008C3D46" w:rsidP="008C3D46">
      <w:pPr>
        <w:wordWrap w:val="0"/>
        <w:autoSpaceDN w:val="0"/>
        <w:snapToGrid w:val="0"/>
        <w:spacing w:line="600" w:lineRule="exact"/>
        <w:ind w:firstLine="652"/>
        <w:jc w:val="righ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评审专家签字：  </w:t>
      </w: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 xml:space="preserve">   </w:t>
      </w:r>
    </w:p>
    <w:p w:rsidR="008C3D46" w:rsidRDefault="008C3D46" w:rsidP="0074058C">
      <w:pPr>
        <w:wordWrap w:val="0"/>
        <w:autoSpaceDN w:val="0"/>
        <w:snapToGrid w:val="0"/>
        <w:spacing w:line="600" w:lineRule="exact"/>
        <w:ind w:firstLine="652"/>
        <w:jc w:val="right"/>
      </w:pPr>
      <w:r>
        <w:rPr>
          <w:rFonts w:ascii="方正黑体_GBK" w:eastAsia="方正黑体_GBK" w:hint="eastAsia"/>
          <w:sz w:val="32"/>
          <w:szCs w:val="32"/>
        </w:rPr>
        <w:t xml:space="preserve">日期：       </w:t>
      </w:r>
    </w:p>
    <w:p w:rsidR="00AC6202" w:rsidRDefault="0074058C"/>
    <w:sectPr w:rsidR="00AC6202" w:rsidSect="00B45A8C">
      <w:footerReference w:type="default" r:id="rId4"/>
      <w:pgSz w:w="11906" w:h="16838"/>
      <w:pgMar w:top="2098" w:right="1531" w:bottom="1985" w:left="1531" w:header="851" w:footer="992" w:gutter="0"/>
      <w:pgNumType w:fmt="numberInDash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4058C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00000" w:rsidRDefault="0074058C">
    <w:pPr>
      <w:pStyle w:val="a3"/>
      <w:ind w:right="360" w:firstLine="360"/>
      <w:rPr>
        <w:rFonts w:ascii="宋体" w:hAnsi="宋体"/>
        <w:sz w:val="28"/>
        <w:szCs w:val="28"/>
      </w:rPr>
    </w:pPr>
    <w:r>
      <w:rPr>
        <w:rFonts w:ascii="仿宋_GB2312"/>
        <w:kern w:val="0"/>
        <w:sz w:val="24"/>
        <w:szCs w:val="21"/>
      </w:rPr>
      <w:tab/>
    </w:r>
    <w:r>
      <w:rPr>
        <w:rFonts w:ascii="仿宋_GB2312" w:hint="eastAsia"/>
        <w:kern w:val="0"/>
        <w:sz w:val="24"/>
        <w:szCs w:val="21"/>
      </w:rPr>
      <w:t xml:space="preserve">                                                                                              </w:t>
    </w:r>
    <w:r>
      <w:rPr>
        <w:rFonts w:ascii="仿宋_GB2312" w:hint="eastAsia"/>
        <w:kern w:val="0"/>
        <w:sz w:val="28"/>
        <w:szCs w:val="21"/>
      </w:rPr>
      <w:t xml:space="preserve">    </w:t>
    </w:r>
    <w:r>
      <w:rPr>
        <w:rFonts w:ascii="宋体" w:hAnsi="宋体" w:hint="eastAsia"/>
        <w:kern w:val="0"/>
        <w:sz w:val="28"/>
        <w:szCs w:val="28"/>
      </w:rPr>
      <w:t xml:space="preserve">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6"/>
    <w:rsid w:val="0074058C"/>
    <w:rsid w:val="008C3D46"/>
    <w:rsid w:val="00B45A8C"/>
    <w:rsid w:val="00CE4E6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83A2D-4AEE-474B-ABDB-2C7AA3DC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3D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C3D46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8C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nywyh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3</cp:revision>
  <dcterms:created xsi:type="dcterms:W3CDTF">2023-06-25T08:19:00Z</dcterms:created>
  <dcterms:modified xsi:type="dcterms:W3CDTF">2023-06-25T08:19:00Z</dcterms:modified>
</cp:coreProperties>
</file>